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3F4B" w:rsidRPr="00421FD8" w:rsidRDefault="00AB3F4B" w:rsidP="00AB3F4B">
      <w:pPr>
        <w:pStyle w:val="Heading2"/>
        <w:ind w:left="0"/>
        <w:rPr>
          <w:rFonts w:ascii="Calibri" w:hAnsi="Calibri"/>
        </w:rPr>
      </w:pPr>
      <w:bookmarkStart w:id="0" w:name="_Toc530042776"/>
      <w:bookmarkStart w:id="1" w:name="_GoBack"/>
      <w:bookmarkEnd w:id="1"/>
      <w:r w:rsidRPr="00421FD8">
        <w:rPr>
          <w:rFonts w:ascii="Calibri" w:hAnsi="Calibri"/>
        </w:rPr>
        <w:t>Annex H:  UNDP Risk Log</w:t>
      </w:r>
      <w:bookmarkEnd w:id="0"/>
      <w:r w:rsidRPr="00421FD8">
        <w:rPr>
          <w:rFonts w:ascii="Calibri" w:hAnsi="Calibri"/>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
        <w:gridCol w:w="1470"/>
        <w:gridCol w:w="1143"/>
        <w:gridCol w:w="774"/>
        <w:gridCol w:w="3154"/>
        <w:gridCol w:w="1526"/>
        <w:gridCol w:w="990"/>
        <w:gridCol w:w="1125"/>
        <w:gridCol w:w="1508"/>
        <w:gridCol w:w="1075"/>
      </w:tblGrid>
      <w:tr w:rsidR="00AB3F4B" w:rsidRPr="00A06C12" w:rsidTr="00983C42">
        <w:tc>
          <w:tcPr>
            <w:tcW w:w="315"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w:t>
            </w:r>
          </w:p>
        </w:tc>
        <w:tc>
          <w:tcPr>
            <w:tcW w:w="1470"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Description</w:t>
            </w:r>
          </w:p>
        </w:tc>
        <w:tc>
          <w:tcPr>
            <w:tcW w:w="1143"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Date Identified</w:t>
            </w:r>
          </w:p>
        </w:tc>
        <w:tc>
          <w:tcPr>
            <w:tcW w:w="774"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Type</w:t>
            </w:r>
          </w:p>
        </w:tc>
        <w:tc>
          <w:tcPr>
            <w:tcW w:w="3154"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Impact &amp;</w:t>
            </w:r>
          </w:p>
          <w:p w:rsidR="00AB3F4B" w:rsidRPr="00A06C12" w:rsidRDefault="00AB3F4B" w:rsidP="00983C42">
            <w:pPr>
              <w:spacing w:after="0"/>
              <w:jc w:val="left"/>
              <w:rPr>
                <w:rFonts w:eastAsia="Times New Roman" w:cs="Arial"/>
                <w:b/>
                <w:szCs w:val="20"/>
              </w:rPr>
            </w:pPr>
            <w:r w:rsidRPr="00A06C12">
              <w:rPr>
                <w:rFonts w:eastAsia="Times New Roman" w:cs="Arial"/>
                <w:b/>
                <w:szCs w:val="20"/>
              </w:rPr>
              <w:t>Probability</w:t>
            </w:r>
          </w:p>
        </w:tc>
        <w:tc>
          <w:tcPr>
            <w:tcW w:w="1526"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Countermeasures / Mngt response</w:t>
            </w:r>
          </w:p>
        </w:tc>
        <w:tc>
          <w:tcPr>
            <w:tcW w:w="990"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Owner</w:t>
            </w:r>
          </w:p>
        </w:tc>
        <w:tc>
          <w:tcPr>
            <w:tcW w:w="1125"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Submitted, updated by</w:t>
            </w:r>
          </w:p>
        </w:tc>
        <w:tc>
          <w:tcPr>
            <w:tcW w:w="1508"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Last Update</w:t>
            </w:r>
          </w:p>
        </w:tc>
        <w:tc>
          <w:tcPr>
            <w:tcW w:w="1075" w:type="dxa"/>
            <w:shd w:val="clear" w:color="auto" w:fill="FFCC00"/>
          </w:tcPr>
          <w:p w:rsidR="00AB3F4B" w:rsidRPr="00A06C12" w:rsidRDefault="00AB3F4B" w:rsidP="00983C42">
            <w:pPr>
              <w:spacing w:after="0"/>
              <w:jc w:val="left"/>
              <w:rPr>
                <w:rFonts w:eastAsia="Times New Roman" w:cs="Arial"/>
                <w:b/>
                <w:szCs w:val="20"/>
              </w:rPr>
            </w:pPr>
            <w:r w:rsidRPr="00A06C12">
              <w:rPr>
                <w:rFonts w:eastAsia="Times New Roman" w:cs="Arial"/>
                <w:b/>
                <w:szCs w:val="20"/>
              </w:rPr>
              <w:t>Status</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1</w:t>
            </w:r>
          </w:p>
        </w:tc>
        <w:tc>
          <w:tcPr>
            <w:tcW w:w="1470" w:type="dxa"/>
          </w:tcPr>
          <w:p w:rsidR="00AB3F4B" w:rsidRPr="00A06C12" w:rsidRDefault="00AB3F4B" w:rsidP="00983C42">
            <w:pPr>
              <w:spacing w:after="0"/>
              <w:jc w:val="left"/>
              <w:rPr>
                <w:rFonts w:eastAsia="Times New Roman" w:cs="Arial"/>
                <w:szCs w:val="20"/>
              </w:rPr>
            </w:pPr>
            <w:r w:rsidRPr="00DC22F1">
              <w:rPr>
                <w:rFonts w:eastAsia="Times New Roman" w:cs="Arial"/>
                <w:szCs w:val="20"/>
              </w:rPr>
              <w:t>Risk arising from limitations and uncertainties in the off-grid energy market regarding market outlook, market access and competition. Although the Government has developed electrification and renewable energy targets</w:t>
            </w:r>
            <w:r>
              <w:rPr>
                <w:rFonts w:eastAsia="Times New Roman" w:cs="Arial"/>
                <w:szCs w:val="20"/>
              </w:rPr>
              <w:t xml:space="preserve"> to 2022</w:t>
            </w:r>
            <w:r w:rsidRPr="00DC22F1">
              <w:rPr>
                <w:rFonts w:eastAsia="Times New Roman" w:cs="Arial"/>
                <w:szCs w:val="20"/>
              </w:rPr>
              <w:t>, there is to some extent uncertainty regarding the feasibility of achieving these targets.</w:t>
            </w:r>
          </w:p>
        </w:tc>
        <w:tc>
          <w:tcPr>
            <w:tcW w:w="1143" w:type="dxa"/>
          </w:tcPr>
          <w:p w:rsidR="00AB3F4B" w:rsidRDefault="00AB3F4B" w:rsidP="00983C42">
            <w:pPr>
              <w:spacing w:after="0"/>
              <w:jc w:val="left"/>
              <w:rPr>
                <w:rFonts w:eastAsia="Times New Roman" w:cs="Arial"/>
                <w:szCs w:val="20"/>
              </w:rPr>
            </w:pPr>
            <w:r>
              <w:rPr>
                <w:rFonts w:eastAsia="Times New Roman" w:cs="Arial"/>
                <w:szCs w:val="20"/>
              </w:rPr>
              <w:t>Risk was identified at PIF formulation on</w:t>
            </w:r>
          </w:p>
          <w:p w:rsidR="00AB3F4B" w:rsidRPr="00A06C12" w:rsidRDefault="00AB3F4B" w:rsidP="00983C42">
            <w:pPr>
              <w:spacing w:after="0"/>
              <w:jc w:val="left"/>
              <w:rPr>
                <w:rFonts w:eastAsia="Times New Roman" w:cs="Arial"/>
                <w:szCs w:val="20"/>
              </w:rPr>
            </w:pPr>
            <w:r>
              <w:rPr>
                <w:rFonts w:eastAsia="Times New Roman" w:cs="Arial"/>
                <w:szCs w:val="20"/>
              </w:rPr>
              <w:t>3 March 2017</w:t>
            </w:r>
          </w:p>
        </w:tc>
        <w:tc>
          <w:tcPr>
            <w:tcW w:w="774" w:type="dxa"/>
          </w:tcPr>
          <w:p w:rsidR="00AB3F4B" w:rsidRPr="00A06C12" w:rsidRDefault="00AB3F4B" w:rsidP="00983C42">
            <w:pPr>
              <w:spacing w:after="0"/>
              <w:jc w:val="left"/>
              <w:rPr>
                <w:rFonts w:eastAsia="Times New Roman" w:cs="Arial"/>
                <w:szCs w:val="20"/>
              </w:rPr>
            </w:pPr>
            <w:r>
              <w:rPr>
                <w:rFonts w:eastAsia="Times New Roman" w:cs="Arial"/>
                <w:szCs w:val="20"/>
              </w:rPr>
              <w:t>Political</w:t>
            </w:r>
          </w:p>
        </w:tc>
        <w:tc>
          <w:tcPr>
            <w:tcW w:w="3154" w:type="dxa"/>
          </w:tcPr>
          <w:p w:rsidR="00AB3F4B" w:rsidRPr="00A06C12" w:rsidRDefault="00AB3F4B" w:rsidP="00983C42">
            <w:pPr>
              <w:spacing w:after="0"/>
              <w:jc w:val="left"/>
              <w:rPr>
                <w:rFonts w:eastAsia="Times New Roman" w:cs="Arial"/>
                <w:szCs w:val="20"/>
              </w:rPr>
            </w:pPr>
            <w:r>
              <w:rPr>
                <w:rFonts w:eastAsia="Times New Roman" w:cs="Arial"/>
                <w:szCs w:val="20"/>
              </w:rPr>
              <w:t>The effect could be the lack of visibility regarding electrification in project sites, thereby putting at risk the technology targets, direct GHG emission reductions and gender-sensitive number of direct beneficiaries. However, based on past experience, electrification rate is more likely to be lower than planned, which would not pose a threat to the UNDP-GEF project. In contrast, the target for off-grid SHS could also not be met, thereby impacting the project scaling up negatively.</w:t>
            </w:r>
          </w:p>
          <w:p w:rsidR="00AB3F4B" w:rsidRPr="00A06C12"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A06C12">
              <w:rPr>
                <w:rFonts w:eastAsia="Times New Roman" w:cs="Arial"/>
                <w:szCs w:val="20"/>
              </w:rPr>
              <w:t>P =</w:t>
            </w:r>
            <w:r>
              <w:rPr>
                <w:rFonts w:eastAsia="Times New Roman" w:cs="Arial"/>
                <w:szCs w:val="20"/>
              </w:rPr>
              <w:t xml:space="preserve"> 3</w:t>
            </w:r>
          </w:p>
          <w:p w:rsidR="00AB3F4B" w:rsidRPr="00A06C12" w:rsidRDefault="00AB3F4B" w:rsidP="00983C42">
            <w:pPr>
              <w:spacing w:after="0"/>
              <w:jc w:val="left"/>
              <w:rPr>
                <w:rFonts w:eastAsia="Times New Roman" w:cs="Arial"/>
                <w:szCs w:val="20"/>
              </w:rPr>
            </w:pPr>
            <w:r w:rsidRPr="00A06C12">
              <w:rPr>
                <w:rFonts w:eastAsia="Times New Roman" w:cs="Arial"/>
                <w:szCs w:val="20"/>
              </w:rPr>
              <w:t xml:space="preserve">I = </w:t>
            </w:r>
            <w:r>
              <w:rPr>
                <w:rFonts w:eastAsia="Times New Roman" w:cs="Arial"/>
                <w:szCs w:val="20"/>
              </w:rPr>
              <w:t>3</w:t>
            </w:r>
          </w:p>
        </w:tc>
        <w:tc>
          <w:tcPr>
            <w:tcW w:w="1526" w:type="dxa"/>
          </w:tcPr>
          <w:p w:rsidR="00AB3F4B" w:rsidRDefault="00AB3F4B" w:rsidP="00983C42">
            <w:pPr>
              <w:spacing w:after="0"/>
              <w:jc w:val="left"/>
              <w:rPr>
                <w:rFonts w:eastAsia="Times New Roman" w:cs="Arial"/>
                <w:iCs/>
                <w:szCs w:val="20"/>
              </w:rPr>
            </w:pPr>
            <w:r w:rsidRPr="00B527E1">
              <w:rPr>
                <w:rFonts w:eastAsia="Times New Roman" w:cs="Arial"/>
                <w:iCs/>
                <w:szCs w:val="20"/>
              </w:rPr>
              <w:t>By focusing on small-scale, household-level systems, the project can benefit from “light touch” regulation, rather than the more complex and still-to-be-elaborated tariff and licensing regime required for village-level mini-grids.</w:t>
            </w:r>
          </w:p>
          <w:p w:rsidR="00AB3F4B" w:rsidRDefault="00AB3F4B" w:rsidP="00983C42">
            <w:pPr>
              <w:spacing w:after="0"/>
              <w:jc w:val="left"/>
              <w:rPr>
                <w:rFonts w:eastAsia="Times New Roman" w:cs="Arial"/>
                <w:iCs/>
                <w:szCs w:val="20"/>
              </w:rPr>
            </w:pPr>
          </w:p>
          <w:p w:rsidR="00AB3F4B" w:rsidRPr="00A06C12" w:rsidRDefault="00AB3F4B" w:rsidP="00983C42">
            <w:pPr>
              <w:spacing w:after="0"/>
              <w:jc w:val="left"/>
              <w:rPr>
                <w:rFonts w:eastAsia="Times New Roman" w:cs="Arial"/>
                <w:szCs w:val="20"/>
              </w:rPr>
            </w:pPr>
            <w:r>
              <w:rPr>
                <w:rFonts w:eastAsia="Times New Roman" w:cs="Arial"/>
                <w:iCs/>
                <w:szCs w:val="20"/>
              </w:rPr>
              <w:t xml:space="preserve">Also, under Output 2.1, the project will deploy technical assistance on GIS-based modeling of low-cost rural energy access options that will serve two purposes, namely: (1) supporting policy-decision making in terms of the most cost-effective ways to achieve rural energy access; and (2) providing the private sector with key indicators regarding the geographically-segmented </w:t>
            </w:r>
            <w:r>
              <w:rPr>
                <w:rFonts w:eastAsia="Times New Roman" w:cs="Arial"/>
                <w:iCs/>
                <w:szCs w:val="20"/>
              </w:rPr>
              <w:lastRenderedPageBreak/>
              <w:t xml:space="preserve">market potential for different off-grid renewable energy technologies (RETs). </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lastRenderedPageBreak/>
              <w:t>Project Manager</w:t>
            </w:r>
          </w:p>
        </w:tc>
        <w:tc>
          <w:tcPr>
            <w:tcW w:w="1125" w:type="dxa"/>
          </w:tcPr>
          <w:p w:rsidR="00AB3F4B" w:rsidRDefault="00AB3F4B" w:rsidP="00983C42">
            <w:pPr>
              <w:spacing w:after="0"/>
              <w:jc w:val="left"/>
              <w:rPr>
                <w:rFonts w:eastAsia="Times New Roman" w:cs="Arial"/>
                <w:szCs w:val="20"/>
              </w:rPr>
            </w:pPr>
            <w:r>
              <w:rPr>
                <w:rFonts w:eastAsia="Times New Roman" w:cs="Arial"/>
                <w:szCs w:val="20"/>
              </w:rPr>
              <w:t>Submitted by: UNDP Regional Technical Advisor</w:t>
            </w:r>
          </w:p>
          <w:p w:rsidR="00AB3F4B"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Pr>
                <w:rFonts w:eastAsia="Times New Roman" w:cs="Arial"/>
                <w:szCs w:val="20"/>
              </w:rPr>
              <w:t>Updated: PPG Team Leader</w:t>
            </w:r>
          </w:p>
        </w:tc>
        <w:tc>
          <w:tcPr>
            <w:tcW w:w="1508" w:type="dxa"/>
          </w:tcPr>
          <w:p w:rsidR="00AB3F4B" w:rsidRPr="00A06C12" w:rsidRDefault="00AB3F4B" w:rsidP="00983C42">
            <w:pPr>
              <w:spacing w:after="0"/>
              <w:jc w:val="left"/>
              <w:rPr>
                <w:rFonts w:eastAsia="Times New Roman" w:cs="Arial"/>
                <w:szCs w:val="20"/>
              </w:rPr>
            </w:pPr>
            <w:r>
              <w:rPr>
                <w:rFonts w:eastAsia="Times New Roman" w:cs="Arial"/>
                <w:szCs w:val="20"/>
              </w:rPr>
              <w:t>Status of risk was checked during PPG stage on 8 October 2018</w:t>
            </w:r>
          </w:p>
        </w:tc>
        <w:tc>
          <w:tcPr>
            <w:tcW w:w="1075" w:type="dxa"/>
          </w:tcPr>
          <w:p w:rsidR="00AB3F4B" w:rsidRPr="00A06C12" w:rsidRDefault="00AB3F4B" w:rsidP="00983C42">
            <w:pPr>
              <w:spacing w:after="0"/>
              <w:jc w:val="left"/>
              <w:rPr>
                <w:rFonts w:eastAsia="Times New Roman" w:cs="Arial"/>
                <w:szCs w:val="20"/>
              </w:rPr>
            </w:pPr>
            <w:r>
              <w:rPr>
                <w:rFonts w:eastAsia="Times New Roman" w:cs="Arial"/>
                <w:szCs w:val="20"/>
              </w:rPr>
              <w:t>No change</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2</w:t>
            </w:r>
          </w:p>
        </w:tc>
        <w:tc>
          <w:tcPr>
            <w:tcW w:w="1470" w:type="dxa"/>
          </w:tcPr>
          <w:p w:rsidR="00AB3F4B" w:rsidRPr="00A06C12" w:rsidRDefault="00AB3F4B" w:rsidP="00983C42">
            <w:pPr>
              <w:spacing w:after="0"/>
              <w:jc w:val="left"/>
              <w:rPr>
                <w:rFonts w:eastAsia="Times New Roman" w:cs="Arial"/>
                <w:szCs w:val="20"/>
              </w:rPr>
            </w:pPr>
            <w:r w:rsidRPr="007C4759">
              <w:t>The domestic supply and value chain and capacities of sustainable energy service providers in Angola are very limited</w:t>
            </w:r>
            <w:r w:rsidRPr="00B527E1">
              <w:rPr>
                <w:rFonts w:eastAsia="Times New Roman" w:cs="Arial"/>
                <w:szCs w:val="20"/>
              </w:rPr>
              <w:t xml:space="preserve">. The global threat of </w:t>
            </w:r>
            <w:r>
              <w:rPr>
                <w:rFonts w:eastAsia="Times New Roman" w:cs="Arial"/>
                <w:szCs w:val="20"/>
              </w:rPr>
              <w:t xml:space="preserve">low quality </w:t>
            </w:r>
            <w:r w:rsidRPr="00B527E1">
              <w:rPr>
                <w:rFonts w:eastAsia="Times New Roman" w:cs="Arial"/>
                <w:szCs w:val="20"/>
              </w:rPr>
              <w:t xml:space="preserve">generic products to the sector exacerbates this problem nationally. As a result, this may cause an inadequate implementation of sustainable energy products leading </w:t>
            </w:r>
            <w:r>
              <w:rPr>
                <w:rFonts w:eastAsia="Times New Roman" w:cs="Arial"/>
                <w:szCs w:val="20"/>
              </w:rPr>
              <w:t xml:space="preserve">to sub-optimal performance and </w:t>
            </w:r>
            <w:r w:rsidRPr="00B527E1">
              <w:rPr>
                <w:rFonts w:eastAsia="Times New Roman" w:cs="Arial"/>
                <w:szCs w:val="20"/>
              </w:rPr>
              <w:t xml:space="preserve">malfunctioning, </w:t>
            </w:r>
            <w:r>
              <w:rPr>
                <w:rFonts w:eastAsia="Times New Roman" w:cs="Arial"/>
                <w:szCs w:val="20"/>
              </w:rPr>
              <w:t>resulting in the long-term erosion of social acceptance for off-grid renewable energy technologies (RETs).</w:t>
            </w:r>
          </w:p>
        </w:tc>
        <w:tc>
          <w:tcPr>
            <w:tcW w:w="1143" w:type="dxa"/>
          </w:tcPr>
          <w:p w:rsidR="00AB3F4B" w:rsidRPr="00B527E1" w:rsidRDefault="00AB3F4B" w:rsidP="00983C42">
            <w:pPr>
              <w:spacing w:after="0"/>
              <w:jc w:val="left"/>
              <w:rPr>
                <w:rFonts w:eastAsia="Times New Roman" w:cs="Arial"/>
                <w:szCs w:val="20"/>
              </w:rPr>
            </w:pPr>
            <w:r w:rsidRPr="00B527E1">
              <w:rPr>
                <w:rFonts w:eastAsia="Times New Roman" w:cs="Arial"/>
                <w:szCs w:val="20"/>
              </w:rPr>
              <w:t>Risk was identified at PIF formulation on</w:t>
            </w:r>
          </w:p>
          <w:p w:rsidR="00AB3F4B" w:rsidRPr="00A06C12" w:rsidRDefault="00AB3F4B" w:rsidP="00983C42">
            <w:pPr>
              <w:spacing w:after="0"/>
              <w:jc w:val="left"/>
              <w:rPr>
                <w:rFonts w:eastAsia="Times New Roman" w:cs="Arial"/>
                <w:szCs w:val="20"/>
              </w:rPr>
            </w:pPr>
            <w:r w:rsidRPr="00B527E1">
              <w:rPr>
                <w:rFonts w:eastAsia="Times New Roman" w:cs="Arial"/>
                <w:szCs w:val="20"/>
              </w:rPr>
              <w:t>3 March 2017</w:t>
            </w:r>
          </w:p>
        </w:tc>
        <w:tc>
          <w:tcPr>
            <w:tcW w:w="774" w:type="dxa"/>
          </w:tcPr>
          <w:p w:rsidR="00AB3F4B" w:rsidRPr="00A06C12" w:rsidRDefault="00AB3F4B" w:rsidP="00983C42">
            <w:pPr>
              <w:spacing w:after="0"/>
              <w:jc w:val="left"/>
              <w:rPr>
                <w:rFonts w:eastAsia="Times New Roman" w:cs="Arial"/>
                <w:szCs w:val="20"/>
              </w:rPr>
            </w:pPr>
            <w:r>
              <w:rPr>
                <w:rFonts w:eastAsia="Times New Roman" w:cs="Arial"/>
                <w:szCs w:val="20"/>
              </w:rPr>
              <w:t>Technical</w:t>
            </w:r>
          </w:p>
        </w:tc>
        <w:tc>
          <w:tcPr>
            <w:tcW w:w="3154" w:type="dxa"/>
          </w:tcPr>
          <w:p w:rsidR="00AB3F4B" w:rsidRDefault="00AB3F4B" w:rsidP="00983C42">
            <w:pPr>
              <w:spacing w:after="0"/>
              <w:jc w:val="left"/>
              <w:rPr>
                <w:rFonts w:eastAsia="Times New Roman" w:cs="Arial"/>
                <w:szCs w:val="20"/>
              </w:rPr>
            </w:pPr>
            <w:r>
              <w:rPr>
                <w:rFonts w:eastAsia="Times New Roman" w:cs="Arial"/>
                <w:szCs w:val="20"/>
              </w:rPr>
              <w:t>The effect could be significant as the availability of low-quality generic products would undermine the business of the model proposed by the UNDP-GEF project, and ultimately have the detrimental impact of reducing consumer acceptance of the off-grid technologies. Base of pyramid market segment is very price sensitive, especially in the absence of knowledge and understanding of medium-to-long term effects of low-quality products.</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P=4</w:t>
            </w:r>
          </w:p>
          <w:p w:rsidR="00AB3F4B" w:rsidRPr="00A06C12" w:rsidRDefault="00AB3F4B" w:rsidP="00983C42">
            <w:pPr>
              <w:spacing w:after="0"/>
              <w:jc w:val="left"/>
              <w:rPr>
                <w:rFonts w:eastAsia="Times New Roman" w:cs="Arial"/>
                <w:szCs w:val="20"/>
              </w:rPr>
            </w:pPr>
            <w:r>
              <w:rPr>
                <w:rFonts w:eastAsia="Times New Roman" w:cs="Arial"/>
                <w:szCs w:val="20"/>
              </w:rPr>
              <w:t>I=4</w:t>
            </w:r>
          </w:p>
        </w:tc>
        <w:tc>
          <w:tcPr>
            <w:tcW w:w="1526" w:type="dxa"/>
          </w:tcPr>
          <w:p w:rsidR="00AB3F4B" w:rsidRPr="00A06C12" w:rsidRDefault="00AB3F4B" w:rsidP="00983C42">
            <w:pPr>
              <w:spacing w:after="0"/>
              <w:jc w:val="left"/>
              <w:rPr>
                <w:rFonts w:eastAsia="Times New Roman" w:cs="Arial"/>
                <w:szCs w:val="20"/>
              </w:rPr>
            </w:pPr>
            <w:r w:rsidRPr="008B199E">
              <w:rPr>
                <w:rFonts w:eastAsia="Times New Roman" w:cs="Arial"/>
                <w:iCs/>
                <w:szCs w:val="20"/>
              </w:rPr>
              <w:t xml:space="preserve">Component </w:t>
            </w:r>
            <w:r>
              <w:rPr>
                <w:rFonts w:eastAsia="Times New Roman" w:cs="Arial"/>
                <w:iCs/>
                <w:szCs w:val="20"/>
              </w:rPr>
              <w:t>2</w:t>
            </w:r>
            <w:r w:rsidRPr="008B199E">
              <w:rPr>
                <w:rFonts w:eastAsia="Times New Roman" w:cs="Arial"/>
                <w:iCs/>
                <w:szCs w:val="20"/>
              </w:rPr>
              <w:t xml:space="preserve"> of the proposed project is designed to address this risk and will identify and implement a range of measures that are required for mitigating this risk, such as through the support to adoption of quality standards for sustainable energy products</w:t>
            </w:r>
            <w:r>
              <w:rPr>
                <w:rFonts w:eastAsia="Times New Roman" w:cs="Arial"/>
                <w:iCs/>
                <w:szCs w:val="20"/>
              </w:rPr>
              <w:t xml:space="preserve"> (Output 2.1)</w:t>
            </w:r>
            <w:r w:rsidRPr="008B199E">
              <w:rPr>
                <w:rFonts w:eastAsia="Times New Roman" w:cs="Arial"/>
                <w:iCs/>
                <w:szCs w:val="20"/>
              </w:rPr>
              <w:t>. In preparing the request for proposals for the selection of suppliers, special attention will be paid to technical specifications and the quality of the products.</w:t>
            </w:r>
            <w:r>
              <w:rPr>
                <w:rFonts w:eastAsia="Times New Roman" w:cs="Arial"/>
                <w:iCs/>
                <w:szCs w:val="20"/>
              </w:rPr>
              <w:t xml:space="preserve"> Further, the project will invest in the capacity building of rural communities on the benefits and use of off-grid RETs (Output 2.5), including the issue of product quality assurance and minimum performance. Also, under Component 1, the project will make low-cost finance accessible to rural communities (Output 1.3) to purchase quality products. In sum, the derisking instruments proposed by the project will enhance the affordability of quality products.</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5A2688">
              <w:rPr>
                <w:rFonts w:eastAsia="Times New Roman" w:cs="Arial"/>
                <w:szCs w:val="20"/>
              </w:rPr>
              <w:t>Updated: PPG Team Leader</w:t>
            </w:r>
          </w:p>
        </w:tc>
        <w:tc>
          <w:tcPr>
            <w:tcW w:w="1508" w:type="dxa"/>
          </w:tcPr>
          <w:p w:rsidR="00AB3F4B" w:rsidRDefault="00AB3F4B" w:rsidP="00983C42">
            <w:pPr>
              <w:spacing w:after="0"/>
              <w:jc w:val="left"/>
              <w:rPr>
                <w:rFonts w:eastAsia="Times New Roman" w:cs="Arial"/>
                <w:szCs w:val="20"/>
              </w:rPr>
            </w:pPr>
            <w:r>
              <w:rPr>
                <w:rFonts w:eastAsia="Times New Roman" w:cs="Arial"/>
                <w:szCs w:val="20"/>
              </w:rPr>
              <w:t>Status of risk was checked during field surveys carried out during the PPG stage on 3 July 2018.</w:t>
            </w:r>
          </w:p>
          <w:p w:rsidR="00AB3F4B"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Pr>
                <w:rFonts w:eastAsia="Times New Roman" w:cs="Arial"/>
                <w:szCs w:val="20"/>
              </w:rPr>
              <w:t>It was observed that there was increasing demand for low-quality generic solar kits in the mini-markets in Lucusse. Evidence was also gathered in Luena where similar kits were being sold in shops and by hawkers.</w:t>
            </w:r>
          </w:p>
        </w:tc>
        <w:tc>
          <w:tcPr>
            <w:tcW w:w="1075" w:type="dxa"/>
          </w:tcPr>
          <w:p w:rsidR="00AB3F4B" w:rsidRPr="00A06C12" w:rsidRDefault="00AB3F4B" w:rsidP="00983C42">
            <w:pPr>
              <w:spacing w:after="0"/>
              <w:jc w:val="left"/>
              <w:rPr>
                <w:rFonts w:eastAsia="Times New Roman" w:cs="Arial"/>
                <w:szCs w:val="20"/>
              </w:rPr>
            </w:pPr>
            <w:r>
              <w:rPr>
                <w:rFonts w:eastAsia="Times New Roman" w:cs="Arial"/>
                <w:szCs w:val="20"/>
              </w:rPr>
              <w:t>Increasing</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3</w:t>
            </w:r>
          </w:p>
        </w:tc>
        <w:tc>
          <w:tcPr>
            <w:tcW w:w="1470" w:type="dxa"/>
          </w:tcPr>
          <w:p w:rsidR="00AB3F4B" w:rsidRPr="00A06C12" w:rsidRDefault="00AB3F4B" w:rsidP="00983C42">
            <w:pPr>
              <w:spacing w:after="0"/>
              <w:jc w:val="left"/>
              <w:rPr>
                <w:rFonts w:eastAsia="Times New Roman" w:cs="Arial"/>
                <w:szCs w:val="20"/>
              </w:rPr>
            </w:pPr>
            <w:r w:rsidRPr="00C3384B">
              <w:rPr>
                <w:rFonts w:eastAsia="Times New Roman" w:cs="Arial"/>
                <w:szCs w:val="20"/>
              </w:rPr>
              <w:t>Risk arising from lack of awareness and resistance in communities to sustainable energy products, including solar-powered lanterns and kits. Among the Angolan population, there is a low level of awareness of solar energy.</w:t>
            </w:r>
          </w:p>
        </w:tc>
        <w:tc>
          <w:tcPr>
            <w:tcW w:w="1143" w:type="dxa"/>
          </w:tcPr>
          <w:p w:rsidR="00AB3F4B" w:rsidRPr="00C3384B" w:rsidRDefault="00AB3F4B" w:rsidP="00983C42">
            <w:pPr>
              <w:spacing w:after="0"/>
              <w:jc w:val="left"/>
              <w:rPr>
                <w:rFonts w:eastAsia="Times New Roman" w:cs="Arial"/>
                <w:szCs w:val="20"/>
              </w:rPr>
            </w:pPr>
            <w:r w:rsidRPr="00C3384B">
              <w:rPr>
                <w:rFonts w:eastAsia="Times New Roman" w:cs="Arial"/>
                <w:szCs w:val="20"/>
              </w:rPr>
              <w:t>Risk was identified at PIF formulation on</w:t>
            </w:r>
          </w:p>
          <w:p w:rsidR="00AB3F4B" w:rsidRPr="00A06C12" w:rsidRDefault="00AB3F4B" w:rsidP="00983C42">
            <w:pPr>
              <w:spacing w:after="0"/>
              <w:jc w:val="left"/>
              <w:rPr>
                <w:rFonts w:eastAsia="Times New Roman" w:cs="Arial"/>
                <w:szCs w:val="20"/>
              </w:rPr>
            </w:pPr>
            <w:r w:rsidRPr="00C3384B">
              <w:rPr>
                <w:rFonts w:eastAsia="Times New Roman" w:cs="Arial"/>
                <w:szCs w:val="20"/>
              </w:rPr>
              <w:t>3 March 2017</w:t>
            </w:r>
          </w:p>
        </w:tc>
        <w:tc>
          <w:tcPr>
            <w:tcW w:w="774" w:type="dxa"/>
          </w:tcPr>
          <w:p w:rsidR="00AB3F4B" w:rsidRPr="00A06C12" w:rsidRDefault="00AB3F4B" w:rsidP="00983C42">
            <w:pPr>
              <w:spacing w:after="0"/>
              <w:jc w:val="left"/>
              <w:rPr>
                <w:rFonts w:eastAsia="Times New Roman" w:cs="Arial"/>
                <w:szCs w:val="20"/>
              </w:rPr>
            </w:pPr>
            <w:r>
              <w:rPr>
                <w:rFonts w:eastAsia="Times New Roman" w:cs="Arial"/>
                <w:szCs w:val="20"/>
              </w:rPr>
              <w:t>Social acceptability</w:t>
            </w:r>
          </w:p>
        </w:tc>
        <w:tc>
          <w:tcPr>
            <w:tcW w:w="3154" w:type="dxa"/>
          </w:tcPr>
          <w:p w:rsidR="00AB3F4B" w:rsidRDefault="00AB3F4B" w:rsidP="00983C42">
            <w:pPr>
              <w:spacing w:after="0"/>
              <w:jc w:val="left"/>
              <w:rPr>
                <w:rFonts w:eastAsia="Times New Roman" w:cs="Arial"/>
                <w:szCs w:val="20"/>
              </w:rPr>
            </w:pPr>
            <w:r>
              <w:rPr>
                <w:rFonts w:eastAsia="Times New Roman" w:cs="Arial"/>
                <w:szCs w:val="20"/>
              </w:rPr>
              <w:t>The overall effect would be lower penetration levels of technologies, thereby reducing the expected direct global environmental benefits. The proposed business model will not be validated having a detrimental impact on scaling up effects.</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P=2</w:t>
            </w:r>
          </w:p>
          <w:p w:rsidR="00AB3F4B" w:rsidRPr="00A06C12" w:rsidRDefault="00AB3F4B" w:rsidP="00983C42">
            <w:pPr>
              <w:spacing w:after="0"/>
              <w:jc w:val="left"/>
              <w:rPr>
                <w:rFonts w:eastAsia="Times New Roman" w:cs="Arial"/>
                <w:szCs w:val="20"/>
              </w:rPr>
            </w:pPr>
            <w:r>
              <w:rPr>
                <w:rFonts w:eastAsia="Times New Roman" w:cs="Arial"/>
                <w:szCs w:val="20"/>
              </w:rPr>
              <w:t>I=3</w:t>
            </w:r>
          </w:p>
        </w:tc>
        <w:tc>
          <w:tcPr>
            <w:tcW w:w="1526" w:type="dxa"/>
          </w:tcPr>
          <w:p w:rsidR="00AB3F4B" w:rsidRDefault="00AB3F4B" w:rsidP="00983C42">
            <w:pPr>
              <w:spacing w:after="0"/>
              <w:jc w:val="left"/>
              <w:rPr>
                <w:rFonts w:eastAsia="Times New Roman" w:cs="Arial"/>
                <w:szCs w:val="20"/>
              </w:rPr>
            </w:pPr>
            <w:r w:rsidRPr="00117C40">
              <w:rPr>
                <w:rFonts w:eastAsia="Times New Roman" w:cs="Arial"/>
                <w:szCs w:val="20"/>
              </w:rPr>
              <w:t xml:space="preserve">Community engagement will be a key principle of the project to ensure community ownership and acceptance of the clean technologies and products. </w:t>
            </w:r>
            <w:r>
              <w:rPr>
                <w:rFonts w:eastAsia="Times New Roman" w:cs="Arial"/>
                <w:szCs w:val="20"/>
              </w:rPr>
              <w:t xml:space="preserve">Special emphasis will be placed on improved firewood cook stoves since these are not directly compatible with the prevailing culture of cooking on three-stone fire using wood logs. </w:t>
            </w:r>
            <w:r w:rsidRPr="00117C40">
              <w:rPr>
                <w:rFonts w:eastAsia="Times New Roman" w:cs="Arial"/>
                <w:szCs w:val="20"/>
              </w:rPr>
              <w:t xml:space="preserve">Under Output 1.2, a market study will be carried out to establish market demand and select </w:t>
            </w:r>
            <w:r>
              <w:rPr>
                <w:rFonts w:eastAsia="Times New Roman" w:cs="Arial"/>
                <w:szCs w:val="20"/>
              </w:rPr>
              <w:t xml:space="preserve">the most </w:t>
            </w:r>
            <w:r w:rsidRPr="00117C40">
              <w:rPr>
                <w:rFonts w:eastAsia="Times New Roman" w:cs="Arial"/>
                <w:szCs w:val="20"/>
              </w:rPr>
              <w:t>appropriate technologies</w:t>
            </w:r>
            <w:r>
              <w:rPr>
                <w:rFonts w:eastAsia="Times New Roman" w:cs="Arial"/>
                <w:szCs w:val="20"/>
              </w:rPr>
              <w:t xml:space="preserve"> as determined under Output 1.1</w:t>
            </w:r>
            <w:r w:rsidRPr="00117C40">
              <w:rPr>
                <w:rFonts w:eastAsia="Times New Roman" w:cs="Arial"/>
                <w:szCs w:val="20"/>
              </w:rPr>
              <w:t>. Community members, especially women, will be involved in determining household cooking habits and technical needs for cooking stoves.</w:t>
            </w:r>
            <w:r>
              <w:rPr>
                <w:rFonts w:eastAsia="Times New Roman" w:cs="Arial"/>
                <w:szCs w:val="20"/>
              </w:rPr>
              <w:t xml:space="preserve"> Under Output 1.3, women-led solidarity groups will be promoted to provide access to finance for the off-grid technologies, and these groups will be used as a channel for increasing the acceptability of off-grid RETs.</w:t>
            </w:r>
            <w:r w:rsidRPr="00117C40">
              <w:rPr>
                <w:rFonts w:eastAsia="Times New Roman" w:cs="Arial"/>
                <w:szCs w:val="20"/>
              </w:rPr>
              <w:t xml:space="preserve"> Output 2.5 entails training and providing technical support to communities on </w:t>
            </w:r>
            <w:r>
              <w:rPr>
                <w:rFonts w:eastAsia="Times New Roman" w:cs="Arial"/>
                <w:szCs w:val="20"/>
              </w:rPr>
              <w:t xml:space="preserve">the benefits and </w:t>
            </w:r>
            <w:r w:rsidRPr="00117C40">
              <w:rPr>
                <w:rFonts w:eastAsia="Times New Roman" w:cs="Arial"/>
                <w:szCs w:val="20"/>
              </w:rPr>
              <w:t>how to use the clean energy products.</w:t>
            </w:r>
          </w:p>
          <w:p w:rsidR="00AB3F4B" w:rsidRPr="007802C0" w:rsidRDefault="00AB3F4B" w:rsidP="00983C42">
            <w:pPr>
              <w:spacing w:after="0"/>
              <w:jc w:val="left"/>
              <w:rPr>
                <w:rFonts w:eastAsia="Times New Roman" w:cs="Arial"/>
                <w:szCs w:val="20"/>
              </w:rPr>
            </w:pPr>
            <w:r w:rsidRPr="007802C0">
              <w:rPr>
                <w:rFonts w:eastAsia="Times New Roman" w:cs="Arial"/>
                <w:szCs w:val="20"/>
              </w:rPr>
              <w:t>There is also the risk that access to modern energy, especially to power electrical devices and appliances, may lead household to increase energy demand beyond the capacity of solar home systems. To avoid this, the project will carry in-depth capacity building in communities on the appropriate use of technologies</w:t>
            </w:r>
            <w:r>
              <w:rPr>
                <w:rFonts w:eastAsia="Times New Roman" w:cs="Arial"/>
                <w:szCs w:val="20"/>
              </w:rPr>
              <w:t xml:space="preserve"> under Output 2.</w:t>
            </w:r>
            <w:r w:rsidRPr="007802C0">
              <w:rPr>
                <w:rFonts w:eastAsia="Times New Roman" w:cs="Arial"/>
                <w:szCs w:val="20"/>
              </w:rPr>
              <w:t xml:space="preserve">5. It is also expected that a market-based mechanism for procuring technologies will increase care and responsibility in technology usage. </w:t>
            </w:r>
          </w:p>
          <w:p w:rsidR="00AB3F4B" w:rsidRPr="007802C0"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7802C0">
              <w:rPr>
                <w:rFonts w:eastAsia="Times New Roman" w:cs="Arial"/>
                <w:szCs w:val="20"/>
              </w:rPr>
              <w:t>Further, the technology review and screening, which has been carried out during the PPG, will be updated during project implementation under Output 1.1, whereby all issues related to social and cultural acceptability will be taken into account.</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5A2688">
              <w:rPr>
                <w:rFonts w:eastAsia="Times New Roman" w:cs="Arial"/>
                <w:szCs w:val="20"/>
              </w:rPr>
              <w:t>Updated: PPG Team Leader</w:t>
            </w:r>
          </w:p>
        </w:tc>
        <w:tc>
          <w:tcPr>
            <w:tcW w:w="1508" w:type="dxa"/>
          </w:tcPr>
          <w:p w:rsidR="00AB3F4B" w:rsidRDefault="00AB3F4B" w:rsidP="00983C42">
            <w:pPr>
              <w:spacing w:after="0"/>
              <w:jc w:val="left"/>
              <w:rPr>
                <w:rFonts w:eastAsia="Times New Roman" w:cs="Arial"/>
                <w:szCs w:val="20"/>
              </w:rPr>
            </w:pPr>
            <w:r>
              <w:rPr>
                <w:rFonts w:eastAsia="Times New Roman" w:cs="Arial"/>
                <w:szCs w:val="20"/>
              </w:rPr>
              <w:t>Status of risk was checked during field surveys carried out during the PPG stage on 3 July 2018.</w:t>
            </w:r>
          </w:p>
          <w:p w:rsidR="00AB3F4B"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Pr>
                <w:rFonts w:eastAsia="Times New Roman" w:cs="Arial"/>
                <w:szCs w:val="20"/>
              </w:rPr>
              <w:t>It was observed that there was increasing demand for solar kits (albeit of low quality) through sales reported by owner of mini-market in Lucusse. Evidence was also gathered in Luena where similar kits were being sold in shops and by hawkers. This risk is closely linked with the Technical risk identified above.</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Decreasing</w:t>
            </w:r>
          </w:p>
          <w:p w:rsidR="00AB3F4B"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Pr>
                <w:rFonts w:eastAsia="Times New Roman" w:cs="Arial"/>
                <w:szCs w:val="20"/>
              </w:rPr>
              <w:t>(trend could reverse in medium-to-long term if risk is not mitigated)</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4</w:t>
            </w:r>
          </w:p>
        </w:tc>
        <w:tc>
          <w:tcPr>
            <w:tcW w:w="1470" w:type="dxa"/>
          </w:tcPr>
          <w:p w:rsidR="00AB3F4B" w:rsidRPr="00C3384B" w:rsidRDefault="00AB3F4B" w:rsidP="00983C42">
            <w:pPr>
              <w:spacing w:after="0"/>
              <w:jc w:val="left"/>
              <w:rPr>
                <w:rFonts w:eastAsia="Times New Roman" w:cs="Arial"/>
                <w:szCs w:val="20"/>
              </w:rPr>
            </w:pPr>
            <w:r w:rsidRPr="00836032">
              <w:rPr>
                <w:rFonts w:eastAsia="Times New Roman" w:cs="Arial"/>
                <w:szCs w:val="20"/>
              </w:rPr>
              <w:t>There is a risk that customers may not have the willingness or ability to pay for the products or have access to an appropriate method of payment.</w:t>
            </w:r>
          </w:p>
        </w:tc>
        <w:tc>
          <w:tcPr>
            <w:tcW w:w="1143" w:type="dxa"/>
          </w:tcPr>
          <w:p w:rsidR="00AB3F4B" w:rsidRPr="00836032" w:rsidRDefault="00AB3F4B" w:rsidP="00983C42">
            <w:pPr>
              <w:spacing w:after="0"/>
              <w:jc w:val="left"/>
              <w:rPr>
                <w:rFonts w:eastAsia="Times New Roman" w:cs="Arial"/>
                <w:szCs w:val="20"/>
              </w:rPr>
            </w:pPr>
            <w:r w:rsidRPr="00836032">
              <w:rPr>
                <w:rFonts w:eastAsia="Times New Roman" w:cs="Arial"/>
                <w:szCs w:val="20"/>
              </w:rPr>
              <w:t>Risk was identified at PIF formulation on</w:t>
            </w:r>
          </w:p>
          <w:p w:rsidR="00AB3F4B" w:rsidRPr="00C3384B" w:rsidRDefault="00AB3F4B" w:rsidP="00983C42">
            <w:pPr>
              <w:spacing w:after="0"/>
              <w:jc w:val="left"/>
              <w:rPr>
                <w:rFonts w:eastAsia="Times New Roman" w:cs="Arial"/>
                <w:szCs w:val="20"/>
              </w:rPr>
            </w:pPr>
            <w:r w:rsidRPr="00836032">
              <w:rPr>
                <w:rFonts w:eastAsia="Times New Roman" w:cs="Arial"/>
                <w:szCs w:val="20"/>
              </w:rPr>
              <w:t>3 March 2017</w:t>
            </w:r>
          </w:p>
        </w:tc>
        <w:tc>
          <w:tcPr>
            <w:tcW w:w="774" w:type="dxa"/>
          </w:tcPr>
          <w:p w:rsidR="00AB3F4B" w:rsidRDefault="00AB3F4B" w:rsidP="00983C42">
            <w:pPr>
              <w:spacing w:after="0"/>
              <w:jc w:val="left"/>
              <w:rPr>
                <w:rFonts w:eastAsia="Times New Roman" w:cs="Arial"/>
                <w:szCs w:val="20"/>
              </w:rPr>
            </w:pPr>
            <w:r>
              <w:rPr>
                <w:rFonts w:eastAsia="Times New Roman" w:cs="Arial"/>
                <w:szCs w:val="20"/>
              </w:rPr>
              <w:t>Financial</w:t>
            </w:r>
          </w:p>
        </w:tc>
        <w:tc>
          <w:tcPr>
            <w:tcW w:w="3154" w:type="dxa"/>
          </w:tcPr>
          <w:p w:rsidR="00AB3F4B" w:rsidRDefault="00AB3F4B" w:rsidP="00983C42">
            <w:pPr>
              <w:spacing w:after="0"/>
              <w:jc w:val="left"/>
              <w:rPr>
                <w:rFonts w:eastAsia="Times New Roman" w:cs="Arial"/>
                <w:szCs w:val="20"/>
              </w:rPr>
            </w:pPr>
            <w:r>
              <w:rPr>
                <w:rFonts w:eastAsia="Times New Roman" w:cs="Arial"/>
                <w:szCs w:val="20"/>
              </w:rPr>
              <w:t>This is a significant risk to the project, as the business model is based on the affordability of off-grid RETs. Lack of willingness and ability to pay will squarely translate in an overestimation of project impacts in terms of direct GHG emission reductions and direct project beneficiaries. Willingness to pay is closely linked with Social Acceptability risk.</w:t>
            </w:r>
          </w:p>
          <w:p w:rsidR="00AB3F4B" w:rsidRDefault="00AB3F4B" w:rsidP="00983C42">
            <w:pPr>
              <w:spacing w:after="0"/>
              <w:jc w:val="left"/>
              <w:rPr>
                <w:rFonts w:eastAsia="Times New Roman" w:cs="Arial"/>
                <w:szCs w:val="20"/>
              </w:rPr>
            </w:pPr>
          </w:p>
          <w:p w:rsidR="00AB3F4B" w:rsidRPr="00142967" w:rsidRDefault="00AB3F4B" w:rsidP="00983C42">
            <w:pPr>
              <w:spacing w:after="0"/>
              <w:jc w:val="left"/>
              <w:rPr>
                <w:rFonts w:eastAsia="Times New Roman" w:cs="Arial"/>
                <w:szCs w:val="20"/>
              </w:rPr>
            </w:pPr>
            <w:r w:rsidRPr="00142967">
              <w:rPr>
                <w:rFonts w:eastAsia="Times New Roman" w:cs="Arial"/>
                <w:szCs w:val="20"/>
              </w:rPr>
              <w:t>P=4</w:t>
            </w:r>
          </w:p>
          <w:p w:rsidR="00AB3F4B" w:rsidRPr="00142967" w:rsidRDefault="00AB3F4B" w:rsidP="00983C42">
            <w:pPr>
              <w:spacing w:after="0"/>
              <w:jc w:val="left"/>
              <w:rPr>
                <w:rFonts w:eastAsia="Times New Roman" w:cs="Arial"/>
                <w:szCs w:val="20"/>
              </w:rPr>
            </w:pPr>
            <w:r w:rsidRPr="00142967">
              <w:rPr>
                <w:rFonts w:eastAsia="Times New Roman" w:cs="Arial"/>
                <w:szCs w:val="20"/>
              </w:rPr>
              <w:t>I=4</w:t>
            </w:r>
          </w:p>
          <w:p w:rsidR="00AB3F4B"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p>
        </w:tc>
        <w:tc>
          <w:tcPr>
            <w:tcW w:w="1526" w:type="dxa"/>
          </w:tcPr>
          <w:p w:rsidR="00AB3F4B" w:rsidRPr="00117C40" w:rsidRDefault="00AB3F4B" w:rsidP="00983C42">
            <w:pPr>
              <w:spacing w:after="0"/>
              <w:jc w:val="left"/>
              <w:rPr>
                <w:rFonts w:eastAsia="Times New Roman" w:cs="Arial"/>
                <w:szCs w:val="20"/>
              </w:rPr>
            </w:pPr>
            <w:r>
              <w:rPr>
                <w:rFonts w:eastAsia="Times New Roman" w:cs="Arial"/>
                <w:szCs w:val="20"/>
              </w:rPr>
              <w:t>The project has</w:t>
            </w:r>
            <w:r w:rsidRPr="00FD55EF">
              <w:rPr>
                <w:rFonts w:eastAsia="Times New Roman" w:cs="Arial"/>
                <w:szCs w:val="20"/>
              </w:rPr>
              <w:t xml:space="preserve"> gather</w:t>
            </w:r>
            <w:r>
              <w:rPr>
                <w:rFonts w:eastAsia="Times New Roman" w:cs="Arial"/>
                <w:szCs w:val="20"/>
              </w:rPr>
              <w:t>ed</w:t>
            </w:r>
            <w:r w:rsidRPr="00FD55EF">
              <w:rPr>
                <w:rFonts w:eastAsia="Times New Roman" w:cs="Arial"/>
                <w:szCs w:val="20"/>
              </w:rPr>
              <w:t xml:space="preserve"> market intelligence on</w:t>
            </w:r>
            <w:r>
              <w:rPr>
                <w:rFonts w:eastAsia="Times New Roman" w:cs="Arial"/>
                <w:szCs w:val="20"/>
              </w:rPr>
              <w:t xml:space="preserve"> willingness and ability to pay. The</w:t>
            </w:r>
            <w:r w:rsidRPr="00FD55EF">
              <w:rPr>
                <w:rFonts w:eastAsia="Times New Roman" w:cs="Arial"/>
                <w:szCs w:val="20"/>
              </w:rPr>
              <w:t xml:space="preserve"> data</w:t>
            </w:r>
            <w:r>
              <w:rPr>
                <w:rFonts w:eastAsia="Times New Roman" w:cs="Arial"/>
                <w:szCs w:val="20"/>
              </w:rPr>
              <w:t xml:space="preserve"> has been used to develop financial models to investigate payment modalities for each RET based on avoided energy costs. </w:t>
            </w:r>
            <w:r w:rsidRPr="00FD55EF">
              <w:rPr>
                <w:rFonts w:eastAsia="Times New Roman" w:cs="Arial"/>
                <w:szCs w:val="20"/>
              </w:rPr>
              <w:t xml:space="preserve"> </w:t>
            </w:r>
            <w:r>
              <w:rPr>
                <w:rFonts w:eastAsia="Times New Roman" w:cs="Arial"/>
                <w:szCs w:val="20"/>
              </w:rPr>
              <w:t xml:space="preserve">The results show that a combination of access to micro-finance and financing through solidary groups should make RETs affordable. Except for improved firewood cook stoves, all other RETs have payback periods much less than capital outlay, with net savings accruing to households. In the second half of the project period, </w:t>
            </w:r>
            <w:r w:rsidRPr="00FD55EF">
              <w:rPr>
                <w:rFonts w:eastAsia="Times New Roman" w:cs="Arial"/>
                <w:szCs w:val="20"/>
              </w:rPr>
              <w:t>the solar-powered kiosks will serve as payment points, allowing customers to pay “off-line,” while the money can then be sent to the private companies via e-Kwanza from the kiosks.</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5A2688">
              <w:rPr>
                <w:rFonts w:eastAsia="Times New Roman" w:cs="Arial"/>
                <w:szCs w:val="20"/>
              </w:rPr>
              <w:t>Updated: PPG Team Leader</w:t>
            </w:r>
          </w:p>
        </w:tc>
        <w:tc>
          <w:tcPr>
            <w:tcW w:w="1508" w:type="dxa"/>
          </w:tcPr>
          <w:p w:rsidR="00AB3F4B" w:rsidRDefault="00AB3F4B" w:rsidP="00983C42">
            <w:pPr>
              <w:spacing w:after="0"/>
              <w:jc w:val="left"/>
              <w:rPr>
                <w:rFonts w:eastAsia="Times New Roman" w:cs="Arial"/>
                <w:szCs w:val="20"/>
              </w:rPr>
            </w:pPr>
            <w:r w:rsidRPr="00316500">
              <w:rPr>
                <w:rFonts w:eastAsia="Times New Roman" w:cs="Arial"/>
                <w:szCs w:val="20"/>
              </w:rPr>
              <w:t xml:space="preserve">Status of risk was checked during field surveys carried out during the PPG stage on </w:t>
            </w:r>
            <w:r>
              <w:rPr>
                <w:rFonts w:eastAsia="Times New Roman" w:cs="Arial"/>
                <w:szCs w:val="20"/>
              </w:rPr>
              <w:t>1</w:t>
            </w:r>
            <w:r w:rsidRPr="00316500">
              <w:rPr>
                <w:rFonts w:eastAsia="Times New Roman" w:cs="Arial"/>
                <w:szCs w:val="20"/>
              </w:rPr>
              <w:t> July 2018.</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No change</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5</w:t>
            </w:r>
          </w:p>
        </w:tc>
        <w:tc>
          <w:tcPr>
            <w:tcW w:w="1470" w:type="dxa"/>
          </w:tcPr>
          <w:p w:rsidR="00AB3F4B" w:rsidRPr="00C3384B" w:rsidRDefault="00AB3F4B" w:rsidP="00983C42">
            <w:pPr>
              <w:spacing w:after="0"/>
              <w:jc w:val="left"/>
              <w:rPr>
                <w:rFonts w:eastAsia="Times New Roman" w:cs="Arial"/>
                <w:szCs w:val="20"/>
              </w:rPr>
            </w:pPr>
            <w:r w:rsidRPr="00867A05">
              <w:rPr>
                <w:rFonts w:eastAsia="Times New Roman" w:cs="Arial"/>
                <w:szCs w:val="20"/>
              </w:rPr>
              <w:t>Co-financing for sustainable energy products and businesses does not materialise due to a lack of private sector interest and/or Government commitment.</w:t>
            </w:r>
          </w:p>
        </w:tc>
        <w:tc>
          <w:tcPr>
            <w:tcW w:w="1143" w:type="dxa"/>
          </w:tcPr>
          <w:p w:rsidR="00AB3F4B" w:rsidRPr="00867A05" w:rsidRDefault="00AB3F4B" w:rsidP="00983C42">
            <w:pPr>
              <w:spacing w:after="0"/>
              <w:jc w:val="left"/>
              <w:rPr>
                <w:rFonts w:eastAsia="Times New Roman" w:cs="Arial"/>
                <w:szCs w:val="20"/>
              </w:rPr>
            </w:pPr>
            <w:r w:rsidRPr="00867A05">
              <w:rPr>
                <w:rFonts w:eastAsia="Times New Roman" w:cs="Arial"/>
                <w:szCs w:val="20"/>
              </w:rPr>
              <w:t>Risk was identified at PIF formulation on</w:t>
            </w:r>
          </w:p>
          <w:p w:rsidR="00AB3F4B" w:rsidRPr="00C3384B" w:rsidRDefault="00AB3F4B" w:rsidP="00983C42">
            <w:pPr>
              <w:spacing w:after="0"/>
              <w:jc w:val="left"/>
              <w:rPr>
                <w:rFonts w:eastAsia="Times New Roman" w:cs="Arial"/>
                <w:szCs w:val="20"/>
              </w:rPr>
            </w:pPr>
            <w:r w:rsidRPr="00867A05">
              <w:rPr>
                <w:rFonts w:eastAsia="Times New Roman" w:cs="Arial"/>
                <w:szCs w:val="20"/>
              </w:rPr>
              <w:t>3 March 2017</w:t>
            </w:r>
          </w:p>
        </w:tc>
        <w:tc>
          <w:tcPr>
            <w:tcW w:w="774" w:type="dxa"/>
          </w:tcPr>
          <w:p w:rsidR="00AB3F4B" w:rsidRDefault="00AB3F4B" w:rsidP="00983C42">
            <w:pPr>
              <w:spacing w:after="0"/>
              <w:jc w:val="left"/>
              <w:rPr>
                <w:rFonts w:eastAsia="Times New Roman" w:cs="Arial"/>
                <w:szCs w:val="20"/>
              </w:rPr>
            </w:pPr>
            <w:r>
              <w:rPr>
                <w:rFonts w:eastAsia="Times New Roman" w:cs="Arial"/>
                <w:szCs w:val="20"/>
              </w:rPr>
              <w:t>Financial</w:t>
            </w:r>
          </w:p>
        </w:tc>
        <w:tc>
          <w:tcPr>
            <w:tcW w:w="3154" w:type="dxa"/>
          </w:tcPr>
          <w:p w:rsidR="00AB3F4B" w:rsidRDefault="00AB3F4B" w:rsidP="00983C42">
            <w:pPr>
              <w:spacing w:after="0"/>
              <w:jc w:val="left"/>
              <w:rPr>
                <w:rFonts w:eastAsia="Times New Roman" w:cs="Arial"/>
                <w:szCs w:val="20"/>
              </w:rPr>
            </w:pPr>
            <w:r>
              <w:rPr>
                <w:rFonts w:eastAsia="Times New Roman" w:cs="Arial"/>
                <w:szCs w:val="20"/>
              </w:rPr>
              <w:t>Lack of co-financing would imply lack of partnerships with national and sub-national initiatives promoted by government and project partners, and project not being approved by the GEF Secretariat.</w:t>
            </w:r>
          </w:p>
          <w:p w:rsidR="00AB3F4B" w:rsidRDefault="00AB3F4B" w:rsidP="00983C42">
            <w:pPr>
              <w:spacing w:after="0"/>
              <w:jc w:val="left"/>
              <w:rPr>
                <w:rFonts w:eastAsia="Times New Roman" w:cs="Arial"/>
                <w:szCs w:val="20"/>
              </w:rPr>
            </w:pPr>
          </w:p>
          <w:p w:rsidR="00AB3F4B" w:rsidRPr="00D9110E" w:rsidRDefault="00AB3F4B" w:rsidP="00983C42">
            <w:pPr>
              <w:spacing w:after="0"/>
              <w:jc w:val="left"/>
              <w:rPr>
                <w:rFonts w:eastAsia="Times New Roman" w:cs="Arial"/>
                <w:szCs w:val="20"/>
              </w:rPr>
            </w:pPr>
            <w:r>
              <w:rPr>
                <w:rFonts w:eastAsia="Times New Roman" w:cs="Arial"/>
                <w:szCs w:val="20"/>
              </w:rPr>
              <w:t>P=2</w:t>
            </w:r>
          </w:p>
          <w:p w:rsidR="00AB3F4B" w:rsidRPr="00A06C12" w:rsidRDefault="00AB3F4B" w:rsidP="00983C42">
            <w:pPr>
              <w:spacing w:after="0"/>
              <w:jc w:val="left"/>
              <w:rPr>
                <w:rFonts w:eastAsia="Times New Roman" w:cs="Arial"/>
                <w:szCs w:val="20"/>
              </w:rPr>
            </w:pPr>
            <w:r>
              <w:rPr>
                <w:rFonts w:eastAsia="Times New Roman" w:cs="Arial"/>
                <w:szCs w:val="20"/>
              </w:rPr>
              <w:t>I=5</w:t>
            </w:r>
          </w:p>
        </w:tc>
        <w:tc>
          <w:tcPr>
            <w:tcW w:w="1526" w:type="dxa"/>
          </w:tcPr>
          <w:p w:rsidR="00AB3F4B" w:rsidRPr="00117C40" w:rsidRDefault="00AB3F4B" w:rsidP="00983C42">
            <w:pPr>
              <w:spacing w:after="0"/>
              <w:jc w:val="left"/>
              <w:rPr>
                <w:rFonts w:eastAsia="Times New Roman" w:cs="Arial"/>
                <w:szCs w:val="20"/>
              </w:rPr>
            </w:pPr>
            <w:r w:rsidRPr="00D9110E">
              <w:rPr>
                <w:rFonts w:eastAsia="Times New Roman" w:cs="Arial"/>
                <w:szCs w:val="20"/>
              </w:rPr>
              <w:t xml:space="preserve">Government and private sector co-financing and investment for sustainable off-grid energy businesses and products </w:t>
            </w:r>
            <w:r>
              <w:rPr>
                <w:rFonts w:eastAsia="Times New Roman" w:cs="Arial"/>
                <w:szCs w:val="20"/>
              </w:rPr>
              <w:t xml:space="preserve">have been </w:t>
            </w:r>
            <w:r w:rsidRPr="00D9110E">
              <w:rPr>
                <w:rFonts w:eastAsia="Times New Roman" w:cs="Arial"/>
                <w:szCs w:val="20"/>
              </w:rPr>
              <w:t xml:space="preserve">confirmed through signed co-financing letters during the PPG stage, including expressions of interest by the private sector and financial institutions. </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5A2688">
              <w:rPr>
                <w:rFonts w:eastAsia="Times New Roman" w:cs="Arial"/>
                <w:szCs w:val="20"/>
              </w:rPr>
              <w:t>Updated: PPG Team Leader</w:t>
            </w:r>
          </w:p>
        </w:tc>
        <w:tc>
          <w:tcPr>
            <w:tcW w:w="1508" w:type="dxa"/>
          </w:tcPr>
          <w:p w:rsidR="00AB3F4B" w:rsidRDefault="00AB3F4B" w:rsidP="00983C42">
            <w:pPr>
              <w:spacing w:after="0"/>
              <w:jc w:val="left"/>
              <w:rPr>
                <w:rFonts w:eastAsia="Times New Roman" w:cs="Arial"/>
                <w:szCs w:val="20"/>
              </w:rPr>
            </w:pPr>
            <w:r w:rsidRPr="00867A05">
              <w:rPr>
                <w:rFonts w:eastAsia="Times New Roman" w:cs="Arial"/>
                <w:szCs w:val="20"/>
              </w:rPr>
              <w:t xml:space="preserve">Status of risk was checked during </w:t>
            </w:r>
            <w:r>
              <w:rPr>
                <w:rFonts w:eastAsia="Times New Roman" w:cs="Arial"/>
                <w:szCs w:val="20"/>
              </w:rPr>
              <w:t>bilateral meetings with project stakeholders during in-country mission and subsequent communications during the PPG stage</w:t>
            </w:r>
            <w:r w:rsidRPr="00867A05">
              <w:rPr>
                <w:rFonts w:eastAsia="Times New Roman" w:cs="Arial"/>
                <w:szCs w:val="20"/>
              </w:rPr>
              <w:t xml:space="preserve"> </w:t>
            </w:r>
            <w:r>
              <w:rPr>
                <w:rFonts w:eastAsia="Times New Roman" w:cs="Arial"/>
                <w:szCs w:val="20"/>
              </w:rPr>
              <w:t>(4</w:t>
            </w:r>
            <w:r w:rsidRPr="00867A05">
              <w:rPr>
                <w:rFonts w:eastAsia="Times New Roman" w:cs="Arial"/>
                <w:szCs w:val="20"/>
              </w:rPr>
              <w:t> </w:t>
            </w:r>
            <w:r>
              <w:rPr>
                <w:rFonts w:eastAsia="Times New Roman" w:cs="Arial"/>
                <w:szCs w:val="20"/>
              </w:rPr>
              <w:t>October</w:t>
            </w:r>
            <w:r w:rsidRPr="00867A05">
              <w:rPr>
                <w:rFonts w:eastAsia="Times New Roman" w:cs="Arial"/>
                <w:szCs w:val="20"/>
              </w:rPr>
              <w:t xml:space="preserve"> 2018</w:t>
            </w:r>
            <w:r>
              <w:rPr>
                <w:rFonts w:eastAsia="Times New Roman" w:cs="Arial"/>
                <w:szCs w:val="20"/>
              </w:rPr>
              <w:t>)</w:t>
            </w:r>
            <w:r w:rsidRPr="00867A05">
              <w:rPr>
                <w:rFonts w:eastAsia="Times New Roman" w:cs="Arial"/>
                <w:szCs w:val="20"/>
              </w:rPr>
              <w:t>.</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dead</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6</w:t>
            </w:r>
          </w:p>
        </w:tc>
        <w:tc>
          <w:tcPr>
            <w:tcW w:w="1470" w:type="dxa"/>
          </w:tcPr>
          <w:p w:rsidR="00AB3F4B" w:rsidRPr="00C3384B" w:rsidRDefault="00AB3F4B" w:rsidP="00983C42">
            <w:pPr>
              <w:spacing w:after="0"/>
              <w:jc w:val="left"/>
              <w:rPr>
                <w:rFonts w:eastAsia="Times New Roman" w:cs="Arial"/>
                <w:szCs w:val="20"/>
              </w:rPr>
            </w:pPr>
            <w:r w:rsidRPr="003131BD">
              <w:rPr>
                <w:rFonts w:eastAsia="Times New Roman" w:cs="Arial"/>
                <w:szCs w:val="20"/>
              </w:rPr>
              <w:t xml:space="preserve">Prolonged droughts or intense floods, which are expected to occur with greater frequency due to climate change according to the NAPA, will adversely affect communities in Moxico, who are heavily dependent on natural resources and agriculture for their livelihoods. This in turn could affect their willingness </w:t>
            </w:r>
            <w:r>
              <w:rPr>
                <w:rFonts w:eastAsia="Times New Roman" w:cs="Arial"/>
                <w:szCs w:val="20"/>
              </w:rPr>
              <w:t xml:space="preserve">and capacity </w:t>
            </w:r>
            <w:r w:rsidRPr="003131BD">
              <w:rPr>
                <w:rFonts w:eastAsia="Times New Roman" w:cs="Arial"/>
                <w:szCs w:val="20"/>
              </w:rPr>
              <w:t>to pay for more advanced cooking and lighting technologies. At the same time, more extreme weather events could negatively impact infrastructure, including sustainable off-grid cooking and lighting products and distribution channels.</w:t>
            </w:r>
          </w:p>
        </w:tc>
        <w:tc>
          <w:tcPr>
            <w:tcW w:w="1143" w:type="dxa"/>
          </w:tcPr>
          <w:p w:rsidR="00AB3F4B" w:rsidRPr="00B07769" w:rsidRDefault="00AB3F4B" w:rsidP="00983C42">
            <w:pPr>
              <w:spacing w:after="0"/>
              <w:jc w:val="left"/>
              <w:rPr>
                <w:rFonts w:eastAsia="Times New Roman" w:cs="Arial"/>
                <w:szCs w:val="20"/>
              </w:rPr>
            </w:pPr>
            <w:r w:rsidRPr="00B07769">
              <w:rPr>
                <w:rFonts w:eastAsia="Times New Roman" w:cs="Arial"/>
                <w:szCs w:val="20"/>
              </w:rPr>
              <w:t>Risk was identified at PIF formulation on</w:t>
            </w:r>
          </w:p>
          <w:p w:rsidR="00AB3F4B" w:rsidRPr="00C3384B" w:rsidRDefault="00AB3F4B" w:rsidP="00983C42">
            <w:pPr>
              <w:spacing w:after="0"/>
              <w:jc w:val="left"/>
              <w:rPr>
                <w:rFonts w:eastAsia="Times New Roman" w:cs="Arial"/>
                <w:szCs w:val="20"/>
              </w:rPr>
            </w:pPr>
            <w:r w:rsidRPr="00B07769">
              <w:rPr>
                <w:rFonts w:eastAsia="Times New Roman" w:cs="Arial"/>
                <w:szCs w:val="20"/>
              </w:rPr>
              <w:t>3 March 2017</w:t>
            </w:r>
          </w:p>
        </w:tc>
        <w:tc>
          <w:tcPr>
            <w:tcW w:w="774" w:type="dxa"/>
          </w:tcPr>
          <w:p w:rsidR="00AB3F4B" w:rsidRDefault="00AB3F4B" w:rsidP="00983C42">
            <w:pPr>
              <w:spacing w:after="0"/>
              <w:jc w:val="left"/>
              <w:rPr>
                <w:rFonts w:eastAsia="Times New Roman" w:cs="Arial"/>
                <w:szCs w:val="20"/>
              </w:rPr>
            </w:pPr>
            <w:r>
              <w:rPr>
                <w:rFonts w:eastAsia="Times New Roman" w:cs="Arial"/>
                <w:szCs w:val="20"/>
              </w:rPr>
              <w:t>Climate change</w:t>
            </w:r>
          </w:p>
        </w:tc>
        <w:tc>
          <w:tcPr>
            <w:tcW w:w="3154" w:type="dxa"/>
          </w:tcPr>
          <w:p w:rsidR="00AB3F4B" w:rsidRDefault="00AB3F4B" w:rsidP="00983C42">
            <w:pPr>
              <w:spacing w:after="0"/>
              <w:jc w:val="left"/>
              <w:rPr>
                <w:rFonts w:eastAsia="Times New Roman" w:cs="Arial"/>
                <w:szCs w:val="20"/>
              </w:rPr>
            </w:pPr>
            <w:r>
              <w:rPr>
                <w:rFonts w:eastAsia="Times New Roman" w:cs="Arial"/>
                <w:szCs w:val="20"/>
              </w:rPr>
              <w:t>The effects of this risk are expected to be moderate because past climate trends reveal that agriculture and fishing activities are infrequently impacted by lack of precipitation. Also, infrastructures in the targeted geographical areas are relatively sheltered by extremely weather events.</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P=2</w:t>
            </w:r>
          </w:p>
          <w:p w:rsidR="00AB3F4B" w:rsidRPr="00A06C12" w:rsidRDefault="00AB3F4B" w:rsidP="00983C42">
            <w:pPr>
              <w:spacing w:after="0"/>
              <w:jc w:val="left"/>
              <w:rPr>
                <w:rFonts w:eastAsia="Times New Roman" w:cs="Arial"/>
                <w:szCs w:val="20"/>
              </w:rPr>
            </w:pPr>
            <w:r>
              <w:rPr>
                <w:rFonts w:eastAsia="Times New Roman" w:cs="Arial"/>
                <w:szCs w:val="20"/>
              </w:rPr>
              <w:t>I=3</w:t>
            </w:r>
          </w:p>
        </w:tc>
        <w:tc>
          <w:tcPr>
            <w:tcW w:w="1526" w:type="dxa"/>
          </w:tcPr>
          <w:p w:rsidR="00AB3F4B" w:rsidRPr="00117C40" w:rsidRDefault="00AB3F4B" w:rsidP="00983C42">
            <w:pPr>
              <w:spacing w:after="0"/>
              <w:jc w:val="left"/>
              <w:rPr>
                <w:rFonts w:eastAsia="Times New Roman" w:cs="Arial"/>
                <w:szCs w:val="20"/>
              </w:rPr>
            </w:pPr>
            <w:r>
              <w:rPr>
                <w:rFonts w:eastAsia="Times New Roman" w:cs="Arial"/>
                <w:iCs/>
                <w:szCs w:val="20"/>
              </w:rPr>
              <w:t>The design of</w:t>
            </w:r>
            <w:r w:rsidRPr="003131BD">
              <w:rPr>
                <w:rFonts w:eastAsia="Times New Roman" w:cs="Arial"/>
                <w:iCs/>
                <w:szCs w:val="20"/>
              </w:rPr>
              <w:t xml:space="preserve"> </w:t>
            </w:r>
            <w:r>
              <w:rPr>
                <w:rFonts w:eastAsia="Times New Roman" w:cs="Arial"/>
                <w:iCs/>
                <w:szCs w:val="20"/>
              </w:rPr>
              <w:t>access to finance (Output 1.3) of the project based on a combination of solidarity savings groups and microcredit,</w:t>
            </w:r>
            <w:r w:rsidRPr="003131BD">
              <w:rPr>
                <w:rFonts w:eastAsia="Times New Roman" w:cs="Arial"/>
                <w:iCs/>
                <w:szCs w:val="20"/>
              </w:rPr>
              <w:t xml:space="preserve"> and the payment schedule required by suppliers will take into account the effects of climate change and the potential for climate shocks since the project targets base of the pyramid households who in most cases do not have much savings. </w:t>
            </w:r>
            <w:r>
              <w:rPr>
                <w:rFonts w:eastAsia="Times New Roman" w:cs="Arial"/>
                <w:iCs/>
                <w:szCs w:val="20"/>
              </w:rPr>
              <w:t>One of the criteria used to choose project sites is accessibility during the rainy season when several parts of Moxico Province are inundated. The project has built flexibility to circumvent the accessibility and technology supply chain by making use of one mobile solar jango. At the same time, off-grid</w:t>
            </w:r>
            <w:r w:rsidRPr="003131BD">
              <w:rPr>
                <w:rFonts w:eastAsia="Times New Roman" w:cs="Arial"/>
                <w:iCs/>
                <w:szCs w:val="20"/>
              </w:rPr>
              <w:t xml:space="preserve"> </w:t>
            </w:r>
            <w:r w:rsidRPr="003131BD">
              <w:rPr>
                <w:rFonts w:eastAsia="Times New Roman" w:cs="Arial"/>
                <w:szCs w:val="20"/>
              </w:rPr>
              <w:t>solar PV systems represent a viable climate adaptation alternative to the Angolan power sector, which depends heavily on hydropower generation.</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5A2688">
              <w:rPr>
                <w:rFonts w:eastAsia="Times New Roman" w:cs="Arial"/>
                <w:szCs w:val="20"/>
              </w:rPr>
              <w:t>Updated: PPG Team Leader</w:t>
            </w:r>
          </w:p>
        </w:tc>
        <w:tc>
          <w:tcPr>
            <w:tcW w:w="1508" w:type="dxa"/>
          </w:tcPr>
          <w:p w:rsidR="00AB3F4B" w:rsidRDefault="00AB3F4B" w:rsidP="00983C42">
            <w:pPr>
              <w:spacing w:after="0"/>
              <w:jc w:val="left"/>
              <w:rPr>
                <w:rFonts w:eastAsia="Times New Roman" w:cs="Arial"/>
                <w:szCs w:val="20"/>
              </w:rPr>
            </w:pPr>
            <w:r>
              <w:rPr>
                <w:rFonts w:eastAsia="Times New Roman" w:cs="Arial"/>
                <w:szCs w:val="20"/>
              </w:rPr>
              <w:t>Status of risk was revisited during PPG state (9 October 2018)</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No change</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7</w:t>
            </w:r>
          </w:p>
        </w:tc>
        <w:tc>
          <w:tcPr>
            <w:tcW w:w="1470" w:type="dxa"/>
          </w:tcPr>
          <w:p w:rsidR="00AB3F4B" w:rsidRPr="00C3384B" w:rsidRDefault="00AB3F4B" w:rsidP="00983C42">
            <w:pPr>
              <w:spacing w:after="0"/>
              <w:jc w:val="left"/>
              <w:rPr>
                <w:rFonts w:eastAsia="Times New Roman" w:cs="Arial"/>
                <w:szCs w:val="20"/>
              </w:rPr>
            </w:pPr>
            <w:r w:rsidRPr="00D02F70">
              <w:rPr>
                <w:rFonts w:eastAsia="Times New Roman" w:cs="Arial"/>
                <w:szCs w:val="20"/>
              </w:rPr>
              <w:t>Decreasing prices for fossil f</w:t>
            </w:r>
            <w:r>
              <w:rPr>
                <w:rFonts w:eastAsia="Times New Roman" w:cs="Arial"/>
                <w:szCs w:val="20"/>
              </w:rPr>
              <w:t>uel based energies including gasoline and diesel</w:t>
            </w:r>
            <w:r w:rsidRPr="00D02F70">
              <w:rPr>
                <w:rFonts w:eastAsia="Times New Roman" w:cs="Arial"/>
                <w:szCs w:val="20"/>
              </w:rPr>
              <w:t xml:space="preserve"> could make </w:t>
            </w:r>
            <w:r>
              <w:rPr>
                <w:rFonts w:eastAsia="Times New Roman" w:cs="Arial"/>
                <w:szCs w:val="20"/>
              </w:rPr>
              <w:t xml:space="preserve">off-grid </w:t>
            </w:r>
            <w:r w:rsidRPr="00D02F70">
              <w:rPr>
                <w:rFonts w:eastAsia="Times New Roman" w:cs="Arial"/>
                <w:szCs w:val="20"/>
              </w:rPr>
              <w:t>renewables less competitive.</w:t>
            </w:r>
          </w:p>
        </w:tc>
        <w:tc>
          <w:tcPr>
            <w:tcW w:w="1143" w:type="dxa"/>
          </w:tcPr>
          <w:p w:rsidR="00AB3F4B" w:rsidRPr="00D02F70" w:rsidRDefault="00AB3F4B" w:rsidP="00983C42">
            <w:pPr>
              <w:spacing w:after="0"/>
              <w:jc w:val="left"/>
              <w:rPr>
                <w:rFonts w:eastAsia="Times New Roman" w:cs="Arial"/>
                <w:szCs w:val="20"/>
              </w:rPr>
            </w:pPr>
            <w:r w:rsidRPr="00D02F70">
              <w:rPr>
                <w:rFonts w:eastAsia="Times New Roman" w:cs="Arial"/>
                <w:szCs w:val="20"/>
              </w:rPr>
              <w:t>Risk was identified at PIF formulation on</w:t>
            </w:r>
          </w:p>
          <w:p w:rsidR="00AB3F4B" w:rsidRPr="00C3384B" w:rsidRDefault="00AB3F4B" w:rsidP="00983C42">
            <w:pPr>
              <w:spacing w:after="0"/>
              <w:jc w:val="left"/>
              <w:rPr>
                <w:rFonts w:eastAsia="Times New Roman" w:cs="Arial"/>
                <w:szCs w:val="20"/>
              </w:rPr>
            </w:pPr>
            <w:r w:rsidRPr="00D02F70">
              <w:rPr>
                <w:rFonts w:eastAsia="Times New Roman" w:cs="Arial"/>
                <w:szCs w:val="20"/>
              </w:rPr>
              <w:t>3 March 2017</w:t>
            </w:r>
          </w:p>
        </w:tc>
        <w:tc>
          <w:tcPr>
            <w:tcW w:w="774" w:type="dxa"/>
          </w:tcPr>
          <w:p w:rsidR="00AB3F4B" w:rsidRPr="00D02F70" w:rsidRDefault="00AB3F4B" w:rsidP="00983C42">
            <w:pPr>
              <w:spacing w:after="0"/>
              <w:jc w:val="left"/>
              <w:rPr>
                <w:rFonts w:eastAsia="Times New Roman" w:cs="Arial"/>
                <w:szCs w:val="20"/>
              </w:rPr>
            </w:pPr>
            <w:r>
              <w:rPr>
                <w:rFonts w:eastAsia="Times New Roman" w:cs="Arial"/>
                <w:szCs w:val="20"/>
              </w:rPr>
              <w:t>Market</w:t>
            </w:r>
          </w:p>
        </w:tc>
        <w:tc>
          <w:tcPr>
            <w:tcW w:w="3154" w:type="dxa"/>
          </w:tcPr>
          <w:p w:rsidR="00AB3F4B" w:rsidRDefault="00AB3F4B" w:rsidP="00983C42">
            <w:pPr>
              <w:spacing w:after="0"/>
              <w:jc w:val="left"/>
              <w:rPr>
                <w:rFonts w:eastAsia="Times New Roman" w:cs="Arial"/>
                <w:szCs w:val="20"/>
              </w:rPr>
            </w:pPr>
            <w:r>
              <w:rPr>
                <w:rFonts w:eastAsia="Times New Roman" w:cs="Arial"/>
                <w:szCs w:val="20"/>
              </w:rPr>
              <w:t>The effect of this risk is expected to be moderate since the elimination of fuel subsidies and the rising price of oil on the world market will make off-grid RETs more affordable.</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P=2</w:t>
            </w:r>
          </w:p>
          <w:p w:rsidR="00AB3F4B" w:rsidRPr="00A06C12" w:rsidRDefault="00AB3F4B" w:rsidP="00983C42">
            <w:pPr>
              <w:spacing w:after="0"/>
              <w:jc w:val="left"/>
              <w:rPr>
                <w:rFonts w:eastAsia="Times New Roman" w:cs="Arial"/>
                <w:szCs w:val="20"/>
              </w:rPr>
            </w:pPr>
            <w:r>
              <w:rPr>
                <w:rFonts w:eastAsia="Times New Roman" w:cs="Arial"/>
                <w:szCs w:val="20"/>
              </w:rPr>
              <w:t>I=4</w:t>
            </w:r>
          </w:p>
        </w:tc>
        <w:tc>
          <w:tcPr>
            <w:tcW w:w="1526" w:type="dxa"/>
          </w:tcPr>
          <w:p w:rsidR="00AB3F4B" w:rsidRDefault="00AB3F4B" w:rsidP="00983C42">
            <w:pPr>
              <w:spacing w:after="0"/>
              <w:jc w:val="left"/>
              <w:rPr>
                <w:rFonts w:eastAsia="Times New Roman" w:cs="Arial"/>
                <w:szCs w:val="20"/>
              </w:rPr>
            </w:pPr>
            <w:r w:rsidRPr="00D02F70">
              <w:rPr>
                <w:rFonts w:eastAsia="Times New Roman" w:cs="Arial"/>
                <w:szCs w:val="20"/>
              </w:rPr>
              <w:t xml:space="preserve">This has been an important problem in the past when energy prices in Angola </w:t>
            </w:r>
            <w:r>
              <w:rPr>
                <w:rFonts w:eastAsia="Times New Roman" w:cs="Arial"/>
                <w:szCs w:val="20"/>
              </w:rPr>
              <w:t>have been very low but since January 2016</w:t>
            </w:r>
            <w:r w:rsidRPr="00D02F70">
              <w:rPr>
                <w:rFonts w:eastAsia="Times New Roman" w:cs="Arial"/>
                <w:szCs w:val="20"/>
              </w:rPr>
              <w:t xml:space="preserve"> energy prices in Angola </w:t>
            </w:r>
            <w:r>
              <w:rPr>
                <w:rFonts w:eastAsia="Times New Roman" w:cs="Arial"/>
                <w:szCs w:val="20"/>
              </w:rPr>
              <w:t>have increased</w:t>
            </w:r>
            <w:r w:rsidRPr="00D02F70">
              <w:rPr>
                <w:rFonts w:eastAsia="Times New Roman" w:cs="Arial"/>
                <w:szCs w:val="20"/>
              </w:rPr>
              <w:t xml:space="preserve"> as a result of Government policy</w:t>
            </w:r>
            <w:r>
              <w:rPr>
                <w:rFonts w:eastAsia="Times New Roman" w:cs="Arial"/>
                <w:szCs w:val="20"/>
              </w:rPr>
              <w:t xml:space="preserve"> to eliminate subsidies on liquid fuels,</w:t>
            </w:r>
            <w:r w:rsidRPr="00D02F70">
              <w:rPr>
                <w:rFonts w:eastAsia="Times New Roman" w:cs="Arial"/>
                <w:szCs w:val="20"/>
              </w:rPr>
              <w:t xml:space="preserve"> and it is unlikely that this policy would be reverted.</w:t>
            </w:r>
          </w:p>
          <w:p w:rsidR="00AB3F4B" w:rsidRDefault="00AB3F4B" w:rsidP="00983C42">
            <w:pPr>
              <w:spacing w:after="0"/>
              <w:jc w:val="left"/>
              <w:rPr>
                <w:rFonts w:eastAsia="Times New Roman" w:cs="Arial"/>
                <w:szCs w:val="20"/>
              </w:rPr>
            </w:pPr>
          </w:p>
          <w:p w:rsidR="00AB3F4B" w:rsidRPr="00117C40" w:rsidRDefault="00AB3F4B" w:rsidP="00983C42">
            <w:pPr>
              <w:spacing w:after="0"/>
              <w:jc w:val="left"/>
              <w:rPr>
                <w:rFonts w:eastAsia="Times New Roman" w:cs="Arial"/>
                <w:szCs w:val="20"/>
              </w:rPr>
            </w:pPr>
            <w:r>
              <w:rPr>
                <w:rFonts w:eastAsia="Times New Roman" w:cs="Arial"/>
                <w:szCs w:val="20"/>
              </w:rPr>
              <w:t>This risk falls outside the control of the project.</w:t>
            </w:r>
          </w:p>
        </w:tc>
        <w:tc>
          <w:tcPr>
            <w:tcW w:w="990" w:type="dxa"/>
          </w:tcPr>
          <w:p w:rsidR="00AB3F4B" w:rsidRPr="00A06C12"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Pr="00A06C12" w:rsidRDefault="00AB3F4B" w:rsidP="00983C42">
            <w:pPr>
              <w:spacing w:after="0"/>
              <w:jc w:val="left"/>
              <w:rPr>
                <w:rFonts w:eastAsia="Times New Roman" w:cs="Arial"/>
                <w:szCs w:val="20"/>
              </w:rPr>
            </w:pPr>
            <w:r w:rsidRPr="005A2688">
              <w:rPr>
                <w:rFonts w:eastAsia="Times New Roman" w:cs="Arial"/>
                <w:szCs w:val="20"/>
              </w:rPr>
              <w:t>Updated: PPG Team Leader</w:t>
            </w:r>
          </w:p>
        </w:tc>
        <w:tc>
          <w:tcPr>
            <w:tcW w:w="1508" w:type="dxa"/>
          </w:tcPr>
          <w:p w:rsidR="00AB3F4B" w:rsidRDefault="00AB3F4B" w:rsidP="00983C42">
            <w:pPr>
              <w:spacing w:after="0"/>
              <w:jc w:val="left"/>
              <w:rPr>
                <w:rFonts w:eastAsia="Times New Roman" w:cs="Arial"/>
                <w:szCs w:val="20"/>
              </w:rPr>
            </w:pPr>
            <w:r>
              <w:rPr>
                <w:rFonts w:eastAsia="Times New Roman" w:cs="Arial"/>
                <w:szCs w:val="20"/>
              </w:rPr>
              <w:t xml:space="preserve">Status of risk was revisited during PPG stage, when it was announced that Government had taken the decision to increase the price of liquid fossil fuels by the end of the year 2018 in line with the </w:t>
            </w:r>
            <w:r w:rsidRPr="00CA6DFB">
              <w:rPr>
                <w:rFonts w:eastAsia="Times New Roman" w:cs="Arial"/>
                <w:szCs w:val="20"/>
              </w:rPr>
              <w:t>framework of the strategy of fiscal consolidation and reduction of expenses</w:t>
            </w:r>
            <w:r>
              <w:rPr>
                <w:rFonts w:eastAsia="Times New Roman" w:cs="Arial"/>
                <w:szCs w:val="20"/>
              </w:rPr>
              <w:t>.</w:t>
            </w:r>
            <w:r>
              <w:rPr>
                <w:rStyle w:val="FootnoteReference"/>
                <w:rFonts w:eastAsia="Times New Roman"/>
                <w:szCs w:val="20"/>
              </w:rPr>
              <w:footnoteReference w:id="1"/>
            </w:r>
            <w:r>
              <w:rPr>
                <w:rFonts w:eastAsia="Times New Roman" w:cs="Arial"/>
                <w:szCs w:val="20"/>
              </w:rPr>
              <w:t xml:space="preserve"> Also, the world market price for crude oil has increased by more than USD25 per barrel between March 2017 and October 2018. </w:t>
            </w:r>
            <w:r>
              <w:rPr>
                <w:rStyle w:val="FootnoteReference"/>
                <w:rFonts w:eastAsia="Times New Roman"/>
                <w:szCs w:val="20"/>
              </w:rPr>
              <w:footnoteReference w:id="2"/>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(9 October 2018)</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decreasing</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8</w:t>
            </w:r>
          </w:p>
        </w:tc>
        <w:tc>
          <w:tcPr>
            <w:tcW w:w="1470" w:type="dxa"/>
          </w:tcPr>
          <w:p w:rsidR="00AB3F4B" w:rsidRPr="00C3384B" w:rsidRDefault="00AB3F4B" w:rsidP="00983C42">
            <w:pPr>
              <w:spacing w:after="0"/>
              <w:jc w:val="left"/>
              <w:rPr>
                <w:rFonts w:eastAsia="Times New Roman" w:cs="Arial"/>
                <w:szCs w:val="20"/>
              </w:rPr>
            </w:pPr>
            <w:r w:rsidRPr="00235D03">
              <w:rPr>
                <w:rFonts w:eastAsia="Times New Roman" w:cs="Arial"/>
                <w:szCs w:val="20"/>
              </w:rPr>
              <w:t>The project might have negative impacts on vulnerable groups, as well as their inclusiveness</w:t>
            </w:r>
          </w:p>
        </w:tc>
        <w:tc>
          <w:tcPr>
            <w:tcW w:w="1143" w:type="dxa"/>
          </w:tcPr>
          <w:p w:rsidR="00AB3F4B" w:rsidRPr="00235D03" w:rsidRDefault="00AB3F4B" w:rsidP="00983C42">
            <w:pPr>
              <w:spacing w:after="0"/>
              <w:jc w:val="left"/>
              <w:rPr>
                <w:rFonts w:eastAsia="Times New Roman" w:cs="Arial"/>
                <w:szCs w:val="20"/>
              </w:rPr>
            </w:pPr>
            <w:r w:rsidRPr="00235D03">
              <w:rPr>
                <w:rFonts w:eastAsia="Times New Roman" w:cs="Arial"/>
                <w:szCs w:val="20"/>
              </w:rPr>
              <w:t>Risk was identified at PIF formulation on</w:t>
            </w:r>
          </w:p>
          <w:p w:rsidR="00AB3F4B" w:rsidRPr="00C3384B" w:rsidRDefault="00AB3F4B" w:rsidP="00983C42">
            <w:pPr>
              <w:spacing w:after="0"/>
              <w:jc w:val="left"/>
              <w:rPr>
                <w:rFonts w:eastAsia="Times New Roman" w:cs="Arial"/>
                <w:szCs w:val="20"/>
              </w:rPr>
            </w:pPr>
            <w:r w:rsidRPr="00235D03">
              <w:rPr>
                <w:rFonts w:eastAsia="Times New Roman" w:cs="Arial"/>
                <w:szCs w:val="20"/>
              </w:rPr>
              <w:t>3 March 2017</w:t>
            </w:r>
          </w:p>
        </w:tc>
        <w:tc>
          <w:tcPr>
            <w:tcW w:w="774" w:type="dxa"/>
          </w:tcPr>
          <w:p w:rsidR="00AB3F4B" w:rsidRDefault="00AB3F4B" w:rsidP="00983C42">
            <w:pPr>
              <w:spacing w:after="0"/>
              <w:jc w:val="left"/>
              <w:rPr>
                <w:rFonts w:eastAsia="Times New Roman" w:cs="Arial"/>
                <w:szCs w:val="20"/>
              </w:rPr>
            </w:pPr>
            <w:r>
              <w:rPr>
                <w:rFonts w:eastAsia="Times New Roman" w:cs="Arial"/>
                <w:szCs w:val="20"/>
              </w:rPr>
              <w:t>Social</w:t>
            </w:r>
          </w:p>
        </w:tc>
        <w:tc>
          <w:tcPr>
            <w:tcW w:w="3154" w:type="dxa"/>
          </w:tcPr>
          <w:p w:rsidR="00AB3F4B" w:rsidRPr="00235D03" w:rsidRDefault="00AB3F4B" w:rsidP="00983C42">
            <w:pPr>
              <w:spacing w:after="0"/>
              <w:jc w:val="left"/>
              <w:rPr>
                <w:rFonts w:eastAsia="Times New Roman" w:cs="Arial"/>
                <w:szCs w:val="20"/>
              </w:rPr>
            </w:pPr>
            <w:r w:rsidRPr="00235D03">
              <w:rPr>
                <w:rFonts w:eastAsia="Times New Roman" w:cs="Arial"/>
                <w:szCs w:val="20"/>
              </w:rPr>
              <w:t xml:space="preserve">Although the project will support access to clean energy for base of the pyramid consumers, there is always a possibility that small </w:t>
            </w:r>
            <w:r w:rsidRPr="00235D03">
              <w:rPr>
                <w:rFonts w:eastAsia="Times New Roman" w:cs="Arial"/>
                <w:bCs/>
                <w:iCs/>
                <w:szCs w:val="20"/>
              </w:rPr>
              <w:t>vulnerable</w:t>
            </w:r>
            <w:r w:rsidRPr="00235D03">
              <w:rPr>
                <w:rFonts w:eastAsia="Times New Roman" w:cs="Arial"/>
                <w:szCs w:val="20"/>
              </w:rPr>
              <w:t xml:space="preserve"> groups might feel excluded from the project intervention or benefits.</w:t>
            </w:r>
          </w:p>
          <w:p w:rsidR="00AB3F4B" w:rsidRPr="00235D03"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sidRPr="00235D03">
              <w:rPr>
                <w:rFonts w:eastAsia="Times New Roman" w:cs="Arial"/>
                <w:szCs w:val="20"/>
              </w:rPr>
              <w:t>Inappropriate skills and restricted management planning for the target communities/groups can potentially exclude s</w:t>
            </w:r>
            <w:r>
              <w:rPr>
                <w:rFonts w:eastAsia="Times New Roman" w:cs="Arial"/>
                <w:szCs w:val="20"/>
              </w:rPr>
              <w:t>takeholders in decision-making.</w:t>
            </w:r>
          </w:p>
          <w:p w:rsidR="00AB3F4B" w:rsidRDefault="00AB3F4B" w:rsidP="00983C42">
            <w:pPr>
              <w:spacing w:after="0"/>
              <w:jc w:val="left"/>
              <w:rPr>
                <w:rFonts w:eastAsia="Times New Roman" w:cs="Arial"/>
                <w:szCs w:val="20"/>
              </w:rPr>
            </w:pPr>
          </w:p>
          <w:p w:rsidR="00AB3F4B" w:rsidRPr="00235D03" w:rsidRDefault="00AB3F4B" w:rsidP="00983C42">
            <w:pPr>
              <w:spacing w:after="0"/>
              <w:jc w:val="left"/>
              <w:rPr>
                <w:rFonts w:eastAsia="Times New Roman" w:cs="Arial"/>
                <w:szCs w:val="20"/>
              </w:rPr>
            </w:pPr>
            <w:r w:rsidRPr="000D5881">
              <w:rPr>
                <w:rFonts w:eastAsia="Times New Roman" w:cs="Arial"/>
                <w:szCs w:val="20"/>
              </w:rPr>
              <w:t>During the field study for the PPG, it was learned that domestic violence is usually practiced by men towards their wives, despite the silence that still prevails around it.</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P=4</w:t>
            </w:r>
          </w:p>
          <w:p w:rsidR="00AB3F4B" w:rsidRPr="00235D03" w:rsidRDefault="00AB3F4B" w:rsidP="00983C42">
            <w:pPr>
              <w:spacing w:after="0"/>
              <w:jc w:val="left"/>
              <w:rPr>
                <w:rFonts w:eastAsia="Times New Roman" w:cs="Arial"/>
                <w:szCs w:val="20"/>
              </w:rPr>
            </w:pPr>
            <w:r>
              <w:rPr>
                <w:rFonts w:eastAsia="Times New Roman" w:cs="Arial"/>
                <w:szCs w:val="20"/>
              </w:rPr>
              <w:t>I=3</w:t>
            </w:r>
          </w:p>
        </w:tc>
        <w:tc>
          <w:tcPr>
            <w:tcW w:w="1526" w:type="dxa"/>
          </w:tcPr>
          <w:p w:rsidR="00AB3F4B" w:rsidRPr="00743091" w:rsidRDefault="00AB3F4B" w:rsidP="00983C42">
            <w:pPr>
              <w:spacing w:after="0"/>
              <w:jc w:val="left"/>
              <w:rPr>
                <w:rFonts w:eastAsia="Times New Roman" w:cs="Arial"/>
                <w:bCs/>
                <w:iCs/>
                <w:szCs w:val="20"/>
              </w:rPr>
            </w:pPr>
            <w:r w:rsidRPr="00743091">
              <w:rPr>
                <w:rFonts w:eastAsia="Times New Roman" w:cs="Arial"/>
                <w:bCs/>
                <w:iCs/>
                <w:szCs w:val="20"/>
              </w:rPr>
              <w:t xml:space="preserve">The key project strategy to mitigate the potential negative impact of exclusion and restriction of vulnerable groups from the </w:t>
            </w:r>
            <w:r w:rsidRPr="00743091">
              <w:rPr>
                <w:rFonts w:eastAsia="Times New Roman" w:cs="Arial"/>
                <w:szCs w:val="20"/>
              </w:rPr>
              <w:t xml:space="preserve">project intervention and related-benefits </w:t>
            </w:r>
            <w:r w:rsidRPr="00743091">
              <w:rPr>
                <w:rFonts w:eastAsia="Times New Roman" w:cs="Arial"/>
                <w:bCs/>
                <w:iCs/>
                <w:szCs w:val="20"/>
              </w:rPr>
              <w:t xml:space="preserve">is to involve poorest and marginalised people in </w:t>
            </w:r>
            <w:r w:rsidRPr="00743091">
              <w:rPr>
                <w:rFonts w:eastAsia="Times New Roman" w:cs="Arial"/>
                <w:szCs w:val="20"/>
              </w:rPr>
              <w:t xml:space="preserve">participatory </w:t>
            </w:r>
            <w:r w:rsidRPr="00743091">
              <w:rPr>
                <w:rFonts w:eastAsia="Times New Roman" w:cs="Arial"/>
                <w:bCs/>
                <w:iCs/>
                <w:szCs w:val="20"/>
              </w:rPr>
              <w:t xml:space="preserve">development and </w:t>
            </w:r>
            <w:r w:rsidRPr="00743091">
              <w:rPr>
                <w:rFonts w:eastAsia="Times New Roman" w:cs="Arial"/>
                <w:szCs w:val="20"/>
              </w:rPr>
              <w:t xml:space="preserve">implementation of the </w:t>
            </w:r>
            <w:r>
              <w:rPr>
                <w:rFonts w:eastAsia="Times New Roman" w:cs="Arial"/>
                <w:szCs w:val="20"/>
              </w:rPr>
              <w:t>Stakeholder Engagement Plan (Annex F)</w:t>
            </w:r>
            <w:r w:rsidRPr="00743091">
              <w:rPr>
                <w:rFonts w:eastAsia="Times New Roman" w:cs="Arial"/>
                <w:szCs w:val="20"/>
              </w:rPr>
              <w:t xml:space="preserve">. Therefore, </w:t>
            </w:r>
            <w:r w:rsidRPr="00743091">
              <w:rPr>
                <w:rFonts w:eastAsia="Times New Roman" w:cs="Arial"/>
                <w:bCs/>
                <w:iCs/>
                <w:szCs w:val="20"/>
              </w:rPr>
              <w:t>t</w:t>
            </w:r>
            <w:r w:rsidRPr="00743091">
              <w:rPr>
                <w:rFonts w:eastAsia="Times New Roman" w:cs="Arial"/>
                <w:szCs w:val="20"/>
              </w:rPr>
              <w:t xml:space="preserve">he project will adopt a participatory approach involving as many local stakeholders and groups as possible, with a specific focus on female-headed households. Women will be involved in determining household cooking habits and technical needs for cooking stoves. Women’s groups and associations will be trained as the main users of thermal energy applications for the dissemination of improved cook stoves in rural areas. </w:t>
            </w:r>
          </w:p>
          <w:p w:rsidR="00AB3F4B" w:rsidRPr="00743091" w:rsidRDefault="00AB3F4B" w:rsidP="00983C42">
            <w:pPr>
              <w:spacing w:after="0"/>
              <w:jc w:val="left"/>
              <w:rPr>
                <w:rFonts w:eastAsia="Times New Roman" w:cs="Arial"/>
                <w:bCs/>
                <w:iCs/>
                <w:szCs w:val="20"/>
              </w:rPr>
            </w:pPr>
          </w:p>
          <w:p w:rsidR="00AB3F4B" w:rsidRDefault="00AB3F4B" w:rsidP="00983C42">
            <w:pPr>
              <w:spacing w:after="0"/>
              <w:jc w:val="left"/>
              <w:rPr>
                <w:rFonts w:eastAsia="Times New Roman" w:cs="Arial"/>
                <w:szCs w:val="20"/>
              </w:rPr>
            </w:pPr>
            <w:r w:rsidRPr="00743091">
              <w:rPr>
                <w:rFonts w:eastAsia="Times New Roman" w:cs="Arial"/>
                <w:bCs/>
                <w:iCs/>
                <w:szCs w:val="20"/>
              </w:rPr>
              <w:t xml:space="preserve">To avoid marginalisation of vulnerable groups and potential tensions over project </w:t>
            </w:r>
            <w:r w:rsidRPr="00743091">
              <w:rPr>
                <w:rFonts w:eastAsia="Times New Roman" w:cs="Arial"/>
                <w:szCs w:val="20"/>
              </w:rPr>
              <w:t xml:space="preserve">intervention or benefits, </w:t>
            </w:r>
            <w:r w:rsidRPr="00743091">
              <w:rPr>
                <w:rFonts w:eastAsia="Times New Roman" w:cs="Arial"/>
                <w:bCs/>
                <w:iCs/>
                <w:szCs w:val="20"/>
              </w:rPr>
              <w:t>t</w:t>
            </w:r>
            <w:r w:rsidRPr="00743091">
              <w:rPr>
                <w:rFonts w:eastAsia="Times New Roman" w:cs="Arial"/>
                <w:szCs w:val="20"/>
              </w:rPr>
              <w:t xml:space="preserve">he project </w:t>
            </w:r>
            <w:r w:rsidRPr="00743091">
              <w:rPr>
                <w:rFonts w:eastAsia="Times New Roman" w:cs="Arial"/>
                <w:bCs/>
                <w:iCs/>
                <w:szCs w:val="20"/>
              </w:rPr>
              <w:t xml:space="preserve">will also invest in capacity building of communities </w:t>
            </w:r>
            <w:r w:rsidRPr="00743091">
              <w:rPr>
                <w:rFonts w:eastAsia="Times New Roman" w:cs="Arial"/>
                <w:szCs w:val="20"/>
              </w:rPr>
              <w:t>in clean energy sources promoted by the project and alternative sources of income for local communities in the project areas</w:t>
            </w:r>
            <w:r>
              <w:rPr>
                <w:rFonts w:eastAsia="Times New Roman" w:cs="Arial"/>
                <w:szCs w:val="20"/>
              </w:rPr>
              <w:t xml:space="preserve"> (Output 2.5)</w:t>
            </w:r>
            <w:r w:rsidRPr="00743091">
              <w:rPr>
                <w:rFonts w:eastAsia="Times New Roman" w:cs="Arial"/>
                <w:szCs w:val="20"/>
              </w:rPr>
              <w:t>.</w:t>
            </w:r>
          </w:p>
          <w:p w:rsidR="00AB3F4B" w:rsidRDefault="00AB3F4B" w:rsidP="00983C42">
            <w:pPr>
              <w:spacing w:after="0"/>
              <w:jc w:val="left"/>
              <w:rPr>
                <w:rFonts w:eastAsia="Times New Roman" w:cs="Arial"/>
                <w:szCs w:val="20"/>
              </w:rPr>
            </w:pPr>
          </w:p>
          <w:p w:rsidR="00AB3F4B" w:rsidRPr="000D5881" w:rsidRDefault="00AB3F4B" w:rsidP="00983C42">
            <w:pPr>
              <w:spacing w:after="0"/>
              <w:jc w:val="left"/>
              <w:rPr>
                <w:rFonts w:eastAsia="Times New Roman" w:cs="Arial"/>
                <w:bCs/>
                <w:iCs/>
                <w:szCs w:val="20"/>
              </w:rPr>
            </w:pPr>
            <w:r w:rsidRPr="000D5881">
              <w:rPr>
                <w:rFonts w:eastAsia="Times New Roman" w:cs="Arial"/>
                <w:bCs/>
                <w:iCs/>
                <w:szCs w:val="20"/>
              </w:rPr>
              <w:t xml:space="preserve">To mitigate the high risk of human right violation with a focus on domestic violence in the landscape area, the project will include the </w:t>
            </w:r>
            <w:r w:rsidRPr="000D5881">
              <w:rPr>
                <w:rFonts w:eastAsia="Times New Roman" w:cs="Arial"/>
                <w:szCs w:val="20"/>
              </w:rPr>
              <w:t xml:space="preserve">human rights subject into all training and capacity building programmes in collaboration with governmental and traditional authorities. </w:t>
            </w:r>
          </w:p>
          <w:p w:rsidR="00AB3F4B" w:rsidRPr="000D5881" w:rsidRDefault="00AB3F4B" w:rsidP="00983C42">
            <w:pPr>
              <w:spacing w:after="0"/>
              <w:jc w:val="left"/>
              <w:rPr>
                <w:rFonts w:eastAsia="Times New Roman" w:cs="Arial"/>
                <w:bCs/>
                <w:iCs/>
                <w:szCs w:val="20"/>
              </w:rPr>
            </w:pPr>
          </w:p>
          <w:p w:rsidR="00AB3F4B" w:rsidRPr="00117C40" w:rsidRDefault="00AB3F4B" w:rsidP="00983C42">
            <w:pPr>
              <w:spacing w:after="0"/>
              <w:jc w:val="left"/>
              <w:rPr>
                <w:rFonts w:eastAsia="Times New Roman" w:cs="Arial"/>
                <w:szCs w:val="20"/>
              </w:rPr>
            </w:pPr>
            <w:r w:rsidRPr="000D5881">
              <w:rPr>
                <w:rFonts w:eastAsia="Times New Roman" w:cs="Arial"/>
                <w:bCs/>
                <w:iCs/>
                <w:szCs w:val="20"/>
              </w:rPr>
              <w:t xml:space="preserve">Strong and independent from the project management Grievance Redress Mechanism will be established in the project areas </w:t>
            </w:r>
            <w:r w:rsidRPr="000D5881">
              <w:rPr>
                <w:rFonts w:eastAsia="Times New Roman" w:cs="Arial"/>
                <w:szCs w:val="20"/>
              </w:rPr>
              <w:t xml:space="preserve">to address any conflicts related to human rights, resource use, </w:t>
            </w:r>
            <w:r w:rsidRPr="000D5881">
              <w:rPr>
                <w:rFonts w:eastAsia="Times New Roman" w:cs="Arial"/>
                <w:bCs/>
                <w:iCs/>
                <w:szCs w:val="20"/>
              </w:rPr>
              <w:t xml:space="preserve">inappropriate planning </w:t>
            </w:r>
            <w:r w:rsidRPr="000D5881">
              <w:rPr>
                <w:rFonts w:eastAsia="Times New Roman" w:cs="Arial"/>
                <w:szCs w:val="20"/>
              </w:rPr>
              <w:t xml:space="preserve">and benefit sharing </w:t>
            </w:r>
            <w:r w:rsidRPr="000D5881">
              <w:rPr>
                <w:rFonts w:eastAsia="Times New Roman" w:cs="Arial"/>
                <w:bCs/>
                <w:iCs/>
                <w:szCs w:val="20"/>
              </w:rPr>
              <w:t>on marginaliz</w:t>
            </w:r>
            <w:r>
              <w:rPr>
                <w:rFonts w:eastAsia="Times New Roman" w:cs="Arial"/>
                <w:bCs/>
                <w:iCs/>
                <w:szCs w:val="20"/>
              </w:rPr>
              <w:t>ed local people as a risk group (Annex F)</w:t>
            </w:r>
          </w:p>
        </w:tc>
        <w:tc>
          <w:tcPr>
            <w:tcW w:w="990" w:type="dxa"/>
          </w:tcPr>
          <w:p w:rsidR="00AB3F4B"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Pr="005A2688" w:rsidRDefault="00AB3F4B" w:rsidP="00983C42">
            <w:pPr>
              <w:spacing w:after="0"/>
              <w:jc w:val="left"/>
              <w:rPr>
                <w:rFonts w:eastAsia="Times New Roman" w:cs="Arial"/>
                <w:szCs w:val="20"/>
              </w:rPr>
            </w:pPr>
            <w:r w:rsidRPr="005A2688">
              <w:rPr>
                <w:rFonts w:eastAsia="Times New Roman" w:cs="Arial"/>
                <w:szCs w:val="20"/>
              </w:rPr>
              <w:t>Submitted by: UNDP Regional Technical Advisor</w:t>
            </w:r>
          </w:p>
          <w:p w:rsidR="00AB3F4B" w:rsidRPr="005A2688"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Updated: Gender Specialist, PPG Team</w:t>
            </w:r>
          </w:p>
        </w:tc>
        <w:tc>
          <w:tcPr>
            <w:tcW w:w="1508" w:type="dxa"/>
          </w:tcPr>
          <w:p w:rsidR="00AB3F4B" w:rsidRDefault="00AB3F4B" w:rsidP="00983C42">
            <w:pPr>
              <w:spacing w:after="0"/>
              <w:jc w:val="left"/>
              <w:rPr>
                <w:rFonts w:eastAsia="Times New Roman" w:cs="Arial"/>
                <w:szCs w:val="20"/>
              </w:rPr>
            </w:pPr>
            <w:r w:rsidRPr="002C41D7">
              <w:rPr>
                <w:rFonts w:eastAsia="Times New Roman" w:cs="Arial"/>
                <w:szCs w:val="20"/>
              </w:rPr>
              <w:t>Status of risk was revisited during PPG stage</w:t>
            </w:r>
            <w:r>
              <w:rPr>
                <w:rFonts w:eastAsia="Times New Roman" w:cs="Arial"/>
                <w:szCs w:val="20"/>
              </w:rPr>
              <w:t xml:space="preserve"> when the SESP was finalised</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(27 September 2018)</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No change</w:t>
            </w:r>
          </w:p>
        </w:tc>
      </w:tr>
      <w:tr w:rsidR="00AB3F4B" w:rsidRPr="00A06C12" w:rsidTr="00983C42">
        <w:tc>
          <w:tcPr>
            <w:tcW w:w="315" w:type="dxa"/>
          </w:tcPr>
          <w:p w:rsidR="00AB3F4B" w:rsidRPr="00A06C12" w:rsidRDefault="00AB3F4B" w:rsidP="00983C42">
            <w:pPr>
              <w:spacing w:after="0"/>
              <w:jc w:val="left"/>
              <w:rPr>
                <w:rFonts w:eastAsia="Times New Roman" w:cs="Arial"/>
                <w:szCs w:val="20"/>
              </w:rPr>
            </w:pPr>
            <w:r>
              <w:rPr>
                <w:rFonts w:eastAsia="Times New Roman" w:cs="Arial"/>
                <w:szCs w:val="20"/>
              </w:rPr>
              <w:t>9</w:t>
            </w:r>
          </w:p>
        </w:tc>
        <w:tc>
          <w:tcPr>
            <w:tcW w:w="1470" w:type="dxa"/>
          </w:tcPr>
          <w:p w:rsidR="00AB3F4B" w:rsidRPr="00C3384B" w:rsidRDefault="00AB3F4B" w:rsidP="00983C42">
            <w:pPr>
              <w:spacing w:after="0"/>
              <w:jc w:val="left"/>
              <w:rPr>
                <w:rFonts w:eastAsia="Times New Roman" w:cs="Arial"/>
                <w:szCs w:val="20"/>
              </w:rPr>
            </w:pPr>
            <w:r w:rsidRPr="00BC315F">
              <w:rPr>
                <w:rFonts w:eastAsia="Times New Roman" w:cs="Arial"/>
                <w:szCs w:val="20"/>
              </w:rPr>
              <w:t>The proposed project might entail issues related to gender equality and women’s empowerment</w:t>
            </w:r>
          </w:p>
        </w:tc>
        <w:tc>
          <w:tcPr>
            <w:tcW w:w="1143" w:type="dxa"/>
          </w:tcPr>
          <w:p w:rsidR="00AB3F4B" w:rsidRPr="00C3384B" w:rsidRDefault="00AB3F4B" w:rsidP="00983C42">
            <w:pPr>
              <w:spacing w:after="0"/>
              <w:jc w:val="left"/>
              <w:rPr>
                <w:rFonts w:eastAsia="Times New Roman" w:cs="Arial"/>
                <w:szCs w:val="20"/>
              </w:rPr>
            </w:pPr>
            <w:r>
              <w:rPr>
                <w:rFonts w:eastAsia="Times New Roman" w:cs="Arial"/>
                <w:szCs w:val="20"/>
              </w:rPr>
              <w:t xml:space="preserve">Risk was identified at PPG Stage during finalisation of SESP on 27 September </w:t>
            </w:r>
            <w:r w:rsidRPr="00BC315F">
              <w:rPr>
                <w:rFonts w:eastAsia="Times New Roman" w:cs="Arial"/>
                <w:szCs w:val="20"/>
              </w:rPr>
              <w:t>201</w:t>
            </w:r>
            <w:r>
              <w:rPr>
                <w:rFonts w:eastAsia="Times New Roman" w:cs="Arial"/>
                <w:szCs w:val="20"/>
              </w:rPr>
              <w:t>8</w:t>
            </w:r>
          </w:p>
        </w:tc>
        <w:tc>
          <w:tcPr>
            <w:tcW w:w="774" w:type="dxa"/>
          </w:tcPr>
          <w:p w:rsidR="00AB3F4B" w:rsidRDefault="00AB3F4B" w:rsidP="00983C42">
            <w:pPr>
              <w:spacing w:after="0"/>
              <w:jc w:val="left"/>
              <w:rPr>
                <w:rFonts w:eastAsia="Times New Roman" w:cs="Arial"/>
                <w:szCs w:val="20"/>
              </w:rPr>
            </w:pPr>
            <w:r>
              <w:rPr>
                <w:rFonts w:eastAsia="Times New Roman" w:cs="Arial"/>
                <w:szCs w:val="20"/>
              </w:rPr>
              <w:t>Social</w:t>
            </w:r>
          </w:p>
        </w:tc>
        <w:tc>
          <w:tcPr>
            <w:tcW w:w="3154" w:type="dxa"/>
          </w:tcPr>
          <w:p w:rsidR="00AB3F4B" w:rsidRPr="003012E1" w:rsidRDefault="00AB3F4B" w:rsidP="00983C42">
            <w:pPr>
              <w:spacing w:after="0"/>
              <w:jc w:val="left"/>
              <w:rPr>
                <w:rFonts w:eastAsia="Times New Roman" w:cs="Arial"/>
                <w:szCs w:val="20"/>
              </w:rPr>
            </w:pPr>
            <w:r w:rsidRPr="003012E1">
              <w:rPr>
                <w:rFonts w:eastAsia="Times New Roman" w:cs="Arial"/>
                <w:szCs w:val="20"/>
              </w:rPr>
              <w:t xml:space="preserve">With the new technologies, such as lighting, women might potentially have an increased workload as they now have the perfect conditions to work at night. </w:t>
            </w:r>
          </w:p>
          <w:p w:rsidR="00AB3F4B" w:rsidRPr="003012E1" w:rsidRDefault="00AB3F4B" w:rsidP="00983C42">
            <w:pPr>
              <w:spacing w:after="0"/>
              <w:jc w:val="left"/>
              <w:rPr>
                <w:rFonts w:eastAsia="Times New Roman" w:cs="Arial"/>
                <w:szCs w:val="20"/>
              </w:rPr>
            </w:pPr>
          </w:p>
          <w:p w:rsidR="00AB3F4B" w:rsidRPr="003012E1" w:rsidRDefault="00AB3F4B" w:rsidP="00983C42">
            <w:pPr>
              <w:spacing w:after="0"/>
              <w:jc w:val="left"/>
              <w:rPr>
                <w:rFonts w:eastAsia="Times New Roman" w:cs="Arial"/>
                <w:szCs w:val="20"/>
              </w:rPr>
            </w:pPr>
            <w:r w:rsidRPr="003012E1">
              <w:rPr>
                <w:rFonts w:eastAsia="Times New Roman" w:cs="Arial"/>
                <w:szCs w:val="20"/>
              </w:rPr>
              <w:t xml:space="preserve">According to Angolan customary laws, men are given greater opportunities for decision-making and to engage in capacity building activities. As a result of such, the project can potentially give some advantages in this field to males and potentially discriminate females from participation in the project management, trainings, development and implementation of the community pilot projects on clean energy. </w:t>
            </w:r>
          </w:p>
          <w:p w:rsidR="00AB3F4B" w:rsidRPr="003012E1"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sidRPr="003012E1">
              <w:rPr>
                <w:rFonts w:eastAsia="Times New Roman" w:cs="Arial"/>
                <w:szCs w:val="20"/>
              </w:rPr>
              <w:t>During the field study for the PPG, it was learned that women still have little power to say on key matters related to the community and household.  That modest participation of women in social gatherings/meetings/household is explained by the sphere of influence that men traditionally have in Angolan society.</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P=3</w:t>
            </w:r>
          </w:p>
          <w:p w:rsidR="00AB3F4B" w:rsidRPr="00A06C12" w:rsidRDefault="00AB3F4B" w:rsidP="00983C42">
            <w:pPr>
              <w:spacing w:after="0"/>
              <w:jc w:val="left"/>
              <w:rPr>
                <w:rFonts w:eastAsia="Times New Roman" w:cs="Arial"/>
                <w:szCs w:val="20"/>
              </w:rPr>
            </w:pPr>
            <w:r>
              <w:rPr>
                <w:rFonts w:eastAsia="Times New Roman" w:cs="Arial"/>
                <w:szCs w:val="20"/>
              </w:rPr>
              <w:t>I=3</w:t>
            </w:r>
          </w:p>
        </w:tc>
        <w:tc>
          <w:tcPr>
            <w:tcW w:w="1526" w:type="dxa"/>
          </w:tcPr>
          <w:p w:rsidR="00AB3F4B" w:rsidRDefault="00AB3F4B" w:rsidP="00983C42">
            <w:pPr>
              <w:spacing w:after="0"/>
              <w:jc w:val="left"/>
              <w:rPr>
                <w:rFonts w:eastAsia="Times New Roman" w:cs="Arial"/>
                <w:bCs/>
                <w:iCs/>
                <w:szCs w:val="20"/>
              </w:rPr>
            </w:pPr>
            <w:r w:rsidRPr="003012E1">
              <w:rPr>
                <w:rFonts w:eastAsia="Times New Roman" w:cs="Arial"/>
                <w:bCs/>
                <w:iCs/>
                <w:szCs w:val="20"/>
              </w:rPr>
              <w:t>To avoid this potential disequilibrium in the project implementation a Gender Action Plan has been designed to ensure women inclusion in delivery of all project Outputs was carefully developed (Annex G in ProDoc</w:t>
            </w:r>
            <w:r>
              <w:rPr>
                <w:rFonts w:eastAsia="Times New Roman" w:cs="Arial"/>
                <w:bCs/>
                <w:iCs/>
                <w:szCs w:val="20"/>
              </w:rPr>
              <w:t>).</w:t>
            </w:r>
          </w:p>
          <w:p w:rsidR="00AB3F4B" w:rsidRPr="003012E1" w:rsidRDefault="00AB3F4B" w:rsidP="00983C42">
            <w:pPr>
              <w:spacing w:after="0"/>
              <w:jc w:val="left"/>
              <w:rPr>
                <w:rFonts w:eastAsia="Times New Roman" w:cs="Arial"/>
                <w:bCs/>
                <w:iCs/>
                <w:szCs w:val="20"/>
              </w:rPr>
            </w:pPr>
          </w:p>
          <w:p w:rsidR="00AB3F4B" w:rsidRPr="003012E1" w:rsidRDefault="00AB3F4B" w:rsidP="00983C42">
            <w:pPr>
              <w:spacing w:after="0"/>
              <w:jc w:val="left"/>
              <w:rPr>
                <w:rFonts w:eastAsia="Times New Roman" w:cs="Arial"/>
                <w:bCs/>
                <w:iCs/>
                <w:szCs w:val="20"/>
              </w:rPr>
            </w:pPr>
            <w:r w:rsidRPr="003012E1">
              <w:rPr>
                <w:rFonts w:eastAsia="Times New Roman" w:cs="Arial"/>
                <w:bCs/>
                <w:iCs/>
                <w:szCs w:val="20"/>
              </w:rPr>
              <w:t xml:space="preserve">The key project strategy to empower women is to involve them as well as poorest and marginalised people of </w:t>
            </w:r>
            <w:r w:rsidRPr="003012E1">
              <w:rPr>
                <w:rFonts w:eastAsia="Times New Roman" w:cs="Arial"/>
                <w:szCs w:val="20"/>
              </w:rPr>
              <w:t>the project areas in the planning and management of technology deployment</w:t>
            </w:r>
            <w:r>
              <w:rPr>
                <w:rFonts w:eastAsia="Times New Roman" w:cs="Arial"/>
                <w:szCs w:val="20"/>
              </w:rPr>
              <w:t xml:space="preserve"> (Output 1.3)</w:t>
            </w:r>
            <w:r w:rsidRPr="003012E1">
              <w:rPr>
                <w:rFonts w:eastAsia="Times New Roman" w:cs="Arial"/>
                <w:szCs w:val="20"/>
              </w:rPr>
              <w:t xml:space="preserve">. </w:t>
            </w:r>
            <w:r w:rsidRPr="003012E1">
              <w:rPr>
                <w:rFonts w:eastAsia="Times New Roman" w:cs="Arial"/>
                <w:bCs/>
                <w:iCs/>
                <w:szCs w:val="20"/>
              </w:rPr>
              <w:t>Additionally, the project will make sure that women will participate in all trainings and capacity building programmes. Also, g</w:t>
            </w:r>
            <w:r w:rsidRPr="003012E1">
              <w:rPr>
                <w:rFonts w:eastAsia="Times New Roman" w:cs="Arial"/>
                <w:szCs w:val="20"/>
              </w:rPr>
              <w:t>ender equality modules will be mainstreamed during these learning exercises to emphasize the key role of women in community-based projects and households.</w:t>
            </w:r>
            <w:r>
              <w:rPr>
                <w:rFonts w:eastAsia="Times New Roman" w:cs="Arial"/>
                <w:szCs w:val="20"/>
              </w:rPr>
              <w:t xml:space="preserve"> These issues will be addressed directly under Output 1.3 and 2.5.</w:t>
            </w:r>
          </w:p>
          <w:p w:rsidR="00AB3F4B" w:rsidRPr="003012E1" w:rsidRDefault="00AB3F4B" w:rsidP="00983C42">
            <w:pPr>
              <w:spacing w:after="0"/>
              <w:jc w:val="left"/>
              <w:rPr>
                <w:rFonts w:eastAsia="Times New Roman" w:cs="Arial"/>
                <w:bCs/>
                <w:iCs/>
                <w:szCs w:val="20"/>
              </w:rPr>
            </w:pPr>
          </w:p>
          <w:p w:rsidR="00AB3F4B" w:rsidRPr="003012E1" w:rsidRDefault="00AB3F4B" w:rsidP="00983C42">
            <w:pPr>
              <w:spacing w:after="0"/>
              <w:jc w:val="left"/>
              <w:rPr>
                <w:rFonts w:eastAsia="Times New Roman" w:cs="Arial"/>
                <w:szCs w:val="20"/>
              </w:rPr>
            </w:pPr>
            <w:r w:rsidRPr="003012E1">
              <w:rPr>
                <w:rFonts w:eastAsia="Times New Roman" w:cs="Arial"/>
                <w:bCs/>
                <w:iCs/>
                <w:szCs w:val="20"/>
              </w:rPr>
              <w:t xml:space="preserve">A two-tier Grievance Redress Mechanism </w:t>
            </w:r>
            <w:r>
              <w:rPr>
                <w:rFonts w:eastAsia="Times New Roman" w:cs="Arial"/>
                <w:bCs/>
                <w:iCs/>
                <w:szCs w:val="20"/>
              </w:rPr>
              <w:t xml:space="preserve">(Annex F) </w:t>
            </w:r>
            <w:r w:rsidRPr="003012E1">
              <w:rPr>
                <w:rFonts w:eastAsia="Times New Roman" w:cs="Arial"/>
                <w:bCs/>
                <w:iCs/>
                <w:szCs w:val="20"/>
              </w:rPr>
              <w:t xml:space="preserve">will be established in the project area to mitigate potential adverse impact of the project activities on women as a risk group while ensuring that benefits from the project implementation are equally benefitting women.  </w:t>
            </w:r>
          </w:p>
          <w:p w:rsidR="00AB3F4B" w:rsidRPr="003012E1" w:rsidRDefault="00AB3F4B" w:rsidP="00983C42">
            <w:pPr>
              <w:spacing w:after="0"/>
              <w:jc w:val="left"/>
              <w:rPr>
                <w:rFonts w:eastAsia="Times New Roman" w:cs="Arial"/>
                <w:bCs/>
                <w:iCs/>
                <w:szCs w:val="20"/>
              </w:rPr>
            </w:pPr>
            <w:r w:rsidRPr="003012E1">
              <w:rPr>
                <w:rFonts w:eastAsia="Times New Roman" w:cs="Arial"/>
                <w:bCs/>
                <w:iCs/>
                <w:szCs w:val="20"/>
              </w:rPr>
              <w:t>To control appropriate support of the women rights and gender equality during the project implementation all monitoring and evaluation mission for the project will be designed using fully participatory approach with opportunity for women to ensure their voices are heard and taken in account in the project management.</w:t>
            </w:r>
          </w:p>
          <w:p w:rsidR="00AB3F4B" w:rsidRPr="003012E1" w:rsidRDefault="00AB3F4B" w:rsidP="00983C42">
            <w:pPr>
              <w:spacing w:after="0"/>
              <w:jc w:val="left"/>
              <w:rPr>
                <w:rFonts w:eastAsia="Times New Roman" w:cs="Arial"/>
                <w:bCs/>
                <w:iCs/>
                <w:szCs w:val="20"/>
              </w:rPr>
            </w:pPr>
          </w:p>
          <w:p w:rsidR="00AB3F4B" w:rsidRPr="00117C40" w:rsidRDefault="00AB3F4B" w:rsidP="00983C42">
            <w:pPr>
              <w:spacing w:after="0"/>
              <w:jc w:val="left"/>
              <w:rPr>
                <w:rFonts w:eastAsia="Times New Roman" w:cs="Arial"/>
                <w:szCs w:val="20"/>
              </w:rPr>
            </w:pPr>
            <w:r w:rsidRPr="003012E1">
              <w:rPr>
                <w:rFonts w:eastAsia="Times New Roman" w:cs="Arial"/>
                <w:bCs/>
                <w:iCs/>
                <w:szCs w:val="20"/>
              </w:rPr>
              <w:t>In capturing lessons learned, the social effects of introducing the off-grid technologies will be monitored under Outcome 3.</w:t>
            </w:r>
          </w:p>
        </w:tc>
        <w:tc>
          <w:tcPr>
            <w:tcW w:w="990" w:type="dxa"/>
          </w:tcPr>
          <w:p w:rsidR="00AB3F4B" w:rsidRDefault="00AB3F4B" w:rsidP="00983C42">
            <w:pPr>
              <w:spacing w:after="0"/>
              <w:jc w:val="left"/>
              <w:rPr>
                <w:rFonts w:eastAsia="Times New Roman" w:cs="Arial"/>
                <w:szCs w:val="20"/>
              </w:rPr>
            </w:pPr>
            <w:r>
              <w:rPr>
                <w:rFonts w:eastAsia="Times New Roman" w:cs="Arial"/>
                <w:szCs w:val="20"/>
              </w:rPr>
              <w:t>Project Manager</w:t>
            </w:r>
          </w:p>
        </w:tc>
        <w:tc>
          <w:tcPr>
            <w:tcW w:w="1125" w:type="dxa"/>
          </w:tcPr>
          <w:p w:rsidR="00AB3F4B" w:rsidRDefault="00AB3F4B" w:rsidP="00983C42">
            <w:pPr>
              <w:spacing w:after="0"/>
              <w:jc w:val="left"/>
              <w:rPr>
                <w:rFonts w:eastAsia="Times New Roman" w:cs="Arial"/>
                <w:szCs w:val="20"/>
              </w:rPr>
            </w:pPr>
            <w:r>
              <w:rPr>
                <w:rFonts w:eastAsia="Times New Roman" w:cs="Arial"/>
                <w:szCs w:val="20"/>
              </w:rPr>
              <w:t>Submitted by: Gender Specialist, PPG Team</w:t>
            </w:r>
          </w:p>
        </w:tc>
        <w:tc>
          <w:tcPr>
            <w:tcW w:w="1508" w:type="dxa"/>
          </w:tcPr>
          <w:p w:rsidR="00AB3F4B" w:rsidRDefault="00AB3F4B" w:rsidP="00983C42">
            <w:pPr>
              <w:spacing w:after="0"/>
              <w:jc w:val="left"/>
              <w:rPr>
                <w:rFonts w:eastAsia="Times New Roman" w:cs="Arial"/>
                <w:szCs w:val="20"/>
              </w:rPr>
            </w:pPr>
            <w:r>
              <w:rPr>
                <w:rFonts w:eastAsia="Times New Roman" w:cs="Arial"/>
                <w:szCs w:val="20"/>
              </w:rPr>
              <w:t>This risk was identified during community visits that were carried out during the PPG stage and on finalising the SESP</w:t>
            </w:r>
          </w:p>
          <w:p w:rsidR="00AB3F4B" w:rsidRDefault="00AB3F4B" w:rsidP="00983C42">
            <w:pPr>
              <w:spacing w:after="0"/>
              <w:jc w:val="left"/>
              <w:rPr>
                <w:rFonts w:eastAsia="Times New Roman" w:cs="Arial"/>
                <w:szCs w:val="20"/>
              </w:rPr>
            </w:pPr>
          </w:p>
          <w:p w:rsidR="00AB3F4B" w:rsidRDefault="00AB3F4B" w:rsidP="00983C42">
            <w:pPr>
              <w:spacing w:after="0"/>
              <w:jc w:val="left"/>
              <w:rPr>
                <w:rFonts w:eastAsia="Times New Roman" w:cs="Arial"/>
                <w:szCs w:val="20"/>
              </w:rPr>
            </w:pPr>
            <w:r>
              <w:rPr>
                <w:rFonts w:eastAsia="Times New Roman" w:cs="Arial"/>
                <w:szCs w:val="20"/>
              </w:rPr>
              <w:t>(27 September 2018)</w:t>
            </w:r>
          </w:p>
        </w:tc>
        <w:tc>
          <w:tcPr>
            <w:tcW w:w="1075" w:type="dxa"/>
          </w:tcPr>
          <w:p w:rsidR="00AB3F4B" w:rsidRDefault="00AB3F4B" w:rsidP="00983C42">
            <w:pPr>
              <w:spacing w:after="0"/>
              <w:jc w:val="left"/>
              <w:rPr>
                <w:rFonts w:eastAsia="Times New Roman" w:cs="Arial"/>
                <w:szCs w:val="20"/>
              </w:rPr>
            </w:pPr>
            <w:r>
              <w:rPr>
                <w:rFonts w:eastAsia="Times New Roman" w:cs="Arial"/>
                <w:szCs w:val="20"/>
              </w:rPr>
              <w:t>No change</w:t>
            </w:r>
          </w:p>
        </w:tc>
      </w:tr>
    </w:tbl>
    <w:p w:rsidR="00650EF5" w:rsidRDefault="00650EF5"/>
    <w:sectPr w:rsidR="00650EF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1C80" w:rsidRDefault="00961C80" w:rsidP="00AB3F4B">
      <w:pPr>
        <w:spacing w:after="0"/>
      </w:pPr>
      <w:r>
        <w:separator/>
      </w:r>
    </w:p>
  </w:endnote>
  <w:endnote w:type="continuationSeparator" w:id="0">
    <w:p w:rsidR="00961C80" w:rsidRDefault="00961C80" w:rsidP="00AB3F4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1C80" w:rsidRDefault="00961C80" w:rsidP="00AB3F4B">
      <w:pPr>
        <w:spacing w:after="0"/>
      </w:pPr>
      <w:r>
        <w:separator/>
      </w:r>
    </w:p>
  </w:footnote>
  <w:footnote w:type="continuationSeparator" w:id="0">
    <w:p w:rsidR="00961C80" w:rsidRDefault="00961C80" w:rsidP="00AB3F4B">
      <w:pPr>
        <w:spacing w:after="0"/>
      </w:pPr>
      <w:r>
        <w:continuationSeparator/>
      </w:r>
    </w:p>
  </w:footnote>
  <w:footnote w:id="1">
    <w:p w:rsidR="00AB3F4B" w:rsidRPr="009D5F9D" w:rsidRDefault="00AB3F4B" w:rsidP="00AB3F4B">
      <w:pPr>
        <w:pStyle w:val="FootnoteText"/>
        <w:spacing w:after="0"/>
        <w:rPr>
          <w:rFonts w:ascii="Calibri" w:hAnsi="Calibri" w:cs="Calibri"/>
          <w:sz w:val="18"/>
          <w:szCs w:val="18"/>
        </w:rPr>
      </w:pPr>
      <w:r w:rsidRPr="009D5F9D">
        <w:rPr>
          <w:rStyle w:val="FootnoteReference"/>
          <w:rFonts w:ascii="Calibri" w:hAnsi="Calibri" w:cs="Calibri"/>
          <w:szCs w:val="18"/>
        </w:rPr>
        <w:footnoteRef/>
      </w:r>
      <w:r w:rsidRPr="009D5F9D">
        <w:rPr>
          <w:rFonts w:ascii="Calibri" w:hAnsi="Calibri" w:cs="Calibri"/>
          <w:sz w:val="18"/>
          <w:szCs w:val="18"/>
        </w:rPr>
        <w:t xml:space="preserve"> </w:t>
      </w:r>
      <w:hyperlink r:id="rId1" w:history="1">
        <w:r w:rsidRPr="009D5F9D">
          <w:rPr>
            <w:rStyle w:val="Hyperlink"/>
            <w:rFonts w:ascii="Calibri" w:hAnsi="Calibri" w:cs="Calibri"/>
            <w:sz w:val="18"/>
            <w:szCs w:val="18"/>
          </w:rPr>
          <w:t>https://macauhub.com.mo/2018/07/05/pt-governo-de-angola-analisa-ajustamento-dos-precos-dos-combustiveis/</w:t>
        </w:r>
      </w:hyperlink>
      <w:r w:rsidRPr="009D5F9D">
        <w:rPr>
          <w:rFonts w:ascii="Calibri" w:hAnsi="Calibri" w:cs="Calibri"/>
          <w:sz w:val="18"/>
          <w:szCs w:val="18"/>
        </w:rPr>
        <w:t xml:space="preserve"> - accessed 9 October 2018.</w:t>
      </w:r>
    </w:p>
  </w:footnote>
  <w:footnote w:id="2">
    <w:p w:rsidR="00AB3F4B" w:rsidRPr="009D5F9D" w:rsidRDefault="00AB3F4B" w:rsidP="00AB3F4B">
      <w:pPr>
        <w:pStyle w:val="FootnoteText"/>
        <w:spacing w:after="0"/>
        <w:rPr>
          <w:rFonts w:ascii="Calibri" w:hAnsi="Calibri" w:cs="Calibri"/>
          <w:sz w:val="18"/>
          <w:szCs w:val="18"/>
        </w:rPr>
      </w:pPr>
      <w:r w:rsidRPr="009D5F9D">
        <w:rPr>
          <w:rStyle w:val="FootnoteReference"/>
          <w:rFonts w:ascii="Calibri" w:hAnsi="Calibri" w:cs="Calibri"/>
          <w:szCs w:val="18"/>
        </w:rPr>
        <w:footnoteRef/>
      </w:r>
      <w:r w:rsidRPr="009D5F9D">
        <w:rPr>
          <w:rFonts w:ascii="Calibri" w:hAnsi="Calibri" w:cs="Calibri"/>
          <w:sz w:val="18"/>
          <w:szCs w:val="18"/>
        </w:rPr>
        <w:t xml:space="preserve"> </w:t>
      </w:r>
      <w:hyperlink r:id="rId2" w:history="1">
        <w:r w:rsidRPr="009D5F9D">
          <w:rPr>
            <w:rStyle w:val="Hyperlink"/>
            <w:rFonts w:ascii="Calibri" w:hAnsi="Calibri" w:cs="Calibri"/>
            <w:sz w:val="18"/>
            <w:szCs w:val="18"/>
          </w:rPr>
          <w:t>https://tradingeconomics.com/commodity/crude-oil</w:t>
        </w:r>
      </w:hyperlink>
      <w:r w:rsidRPr="009D5F9D">
        <w:rPr>
          <w:rFonts w:ascii="Calibri" w:hAnsi="Calibri" w:cs="Calibri"/>
          <w:sz w:val="18"/>
          <w:szCs w:val="18"/>
        </w:rPr>
        <w:t xml:space="preserve"> - accessed 9 October 2018.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F4B"/>
    <w:rsid w:val="000178D2"/>
    <w:rsid w:val="00650EF5"/>
    <w:rsid w:val="00961C80"/>
    <w:rsid w:val="00AB3F4B"/>
    <w:rsid w:val="00C66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A82BB5-E07D-47B6-9B66-6468FC1DE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3F4B"/>
    <w:pPr>
      <w:spacing w:after="60" w:line="240" w:lineRule="auto"/>
      <w:jc w:val="both"/>
    </w:pPr>
    <w:rPr>
      <w:rFonts w:ascii="Calibri" w:eastAsia="SimSun" w:hAnsi="Calibri" w:cs="Times New Roman"/>
      <w:sz w:val="20"/>
      <w:szCs w:val="24"/>
      <w:lang w:val="en-GB"/>
    </w:rPr>
  </w:style>
  <w:style w:type="paragraph" w:styleId="Heading2">
    <w:name w:val="heading 2"/>
    <w:basedOn w:val="Normal"/>
    <w:next w:val="Normal"/>
    <w:link w:val="Heading2Char1"/>
    <w:qFormat/>
    <w:rsid w:val="00AB3F4B"/>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AB3F4B"/>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AB3F4B"/>
    <w:rPr>
      <w:rFonts w:ascii="Arial Narrow" w:eastAsia="SimSun" w:hAnsi="Arial Narrow" w:cs="Times New Roman"/>
      <w:b/>
      <w:bCs/>
      <w:sz w:val="20"/>
      <w:szCs w:val="24"/>
      <w:lang w:val="en-GB"/>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B3F4B"/>
    <w:pPr>
      <w:widowControl w:val="0"/>
    </w:pPr>
    <w:rPr>
      <w:rFonts w:ascii="Courier" w:hAnsi="Courier"/>
      <w:szCs w:val="20"/>
    </w:rPr>
  </w:style>
  <w:style w:type="character" w:customStyle="1" w:styleId="FootnoteTextChar">
    <w:name w:val="Footnote Text Char"/>
    <w:basedOn w:val="DefaultParagraphFont"/>
    <w:uiPriority w:val="99"/>
    <w:semiHidden/>
    <w:rsid w:val="00AB3F4B"/>
    <w:rPr>
      <w:rFonts w:ascii="Calibri" w:eastAsia="SimSun" w:hAnsi="Calibri" w:cs="Times New Roman"/>
      <w:sz w:val="20"/>
      <w:szCs w:val="20"/>
      <w:lang w:val="en-GB"/>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AB3F4B"/>
    <w:rPr>
      <w:rFonts w:ascii="Courier" w:eastAsia="SimSun" w:hAnsi="Courier" w:cs="Times New Roman"/>
      <w:sz w:val="20"/>
      <w:szCs w:val="20"/>
      <w:lang w:val="en-GB"/>
    </w:rPr>
  </w:style>
  <w:style w:type="character" w:styleId="Hyperlink">
    <w:name w:val="Hyperlink"/>
    <w:uiPriority w:val="99"/>
    <w:rsid w:val="00AB3F4B"/>
    <w:rPr>
      <w:rFonts w:cs="Times New Roman"/>
      <w:color w:val="0000FF"/>
      <w:u w:val="single"/>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rsid w:val="00AB3F4B"/>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AB3F4B"/>
    <w:pPr>
      <w:spacing w:after="160" w:line="240" w:lineRule="exact"/>
    </w:pPr>
    <w:rPr>
      <w:rFonts w:ascii="Arial" w:eastAsiaTheme="minorHAnsi" w:hAnsi="Arial"/>
      <w:sz w:val="18"/>
      <w:szCs w:val="22"/>
      <w:vertAlign w:val="superscrip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s://tradingeconomics.com/commodity/crude-oil" TargetMode="External"/><Relationship Id="rId1" Type="http://schemas.openxmlformats.org/officeDocument/2006/relationships/hyperlink" Target="https://macauhub.com.mo/2018/07/05/pt-governo-de-angola-analisa-ajustamento-dos-precos-dos-combustive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Others</DocPrefix>
    <GEFID xmlns="ceb00776-aa5c-4fc8-b6fe-5f035152e4b6">9810</GEFID>
    <ProjectType xmlns="ceb00776-aa5c-4fc8-b6fe-5f035152e4b6">FSP</ProjectType>
    <GEFProjectID xmlns="ceb00776-aa5c-4fc8-b6fe-5f035152e4b6">37a0696a-df7c-e811-8124-3863bb2e1360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Sustainable Energy Access for Rural Communities in South-Eastern Angola</ProjectTitle>
    <TrustFundType xmlns="ceb00776-aa5c-4fc8-b6fe-5f035152e4b6">GET</TrustFundType>
    <TaxCatchAll xmlns="3e02667f-0271-471b-bd6e-11a2e16def1d"/>
    <DocumentTitle xmlns="ceb00776-aa5c-4fc8-b6fe-5f035152e4b6">5885 Annex H  UNDP Risk Log</DocumentTitle>
  </documentManagement>
</p:properties>
</file>

<file path=customXml/itemProps1.xml><?xml version="1.0" encoding="utf-8"?>
<ds:datastoreItem xmlns:ds="http://schemas.openxmlformats.org/officeDocument/2006/customXml" ds:itemID="{F40EA1AF-7D05-4D3A-B1BC-6994AA00D40E}"/>
</file>

<file path=customXml/itemProps2.xml><?xml version="1.0" encoding="utf-8"?>
<ds:datastoreItem xmlns:ds="http://schemas.openxmlformats.org/officeDocument/2006/customXml" ds:itemID="{DD4327B7-B847-4CD4-8D50-9C6C8901035D}"/>
</file>

<file path=customXml/itemProps3.xml><?xml version="1.0" encoding="utf-8"?>
<ds:datastoreItem xmlns:ds="http://schemas.openxmlformats.org/officeDocument/2006/customXml" ds:itemID="{CA6E9DA9-17AE-4E9A-8BCE-E6825CB9D837}"/>
</file>

<file path=docProps/app.xml><?xml version="1.0" encoding="utf-8"?>
<Properties xmlns="http://schemas.openxmlformats.org/officeDocument/2006/extended-properties" xmlns:vt="http://schemas.openxmlformats.org/officeDocument/2006/docPropsVTypes">
  <Template>Normal.dotm</Template>
  <TotalTime>0</TotalTime>
  <Pages>14</Pages>
  <Words>2668</Words>
  <Characters>15208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Adey Tesfaye</dc:creator>
  <cp:keywords/>
  <dc:description/>
  <cp:lastModifiedBy>Melissa Hernandez</cp:lastModifiedBy>
  <cp:revision>2</cp:revision>
  <dcterms:created xsi:type="dcterms:W3CDTF">2019-05-28T17:46:00Z</dcterms:created>
  <dcterms:modified xsi:type="dcterms:W3CDTF">2019-05-28T17:46:00Z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